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8A9DE6" w14:textId="77777777" w:rsidR="00A92EB1" w:rsidRPr="005E11ED" w:rsidRDefault="00A92EB1">
      <w:pPr>
        <w:ind w:left="105"/>
        <w:rPr>
          <w:rFonts w:ascii="Arial" w:hAnsi="Arial" w:cs="Arial"/>
        </w:rPr>
      </w:pPr>
    </w:p>
    <w:p w14:paraId="5DD84EC7" w14:textId="77777777" w:rsidR="00A92EB1" w:rsidRPr="005E11ED" w:rsidRDefault="00A92EB1">
      <w:pPr>
        <w:ind w:left="105"/>
        <w:rPr>
          <w:rFonts w:ascii="Arial" w:hAnsi="Arial" w:cs="Arial"/>
        </w:rPr>
      </w:pPr>
    </w:p>
    <w:p w14:paraId="4E531A69" w14:textId="77777777" w:rsidR="00A92EB1" w:rsidRPr="005E11ED" w:rsidRDefault="00A92EB1">
      <w:pPr>
        <w:ind w:left="105"/>
        <w:rPr>
          <w:rFonts w:ascii="Arial" w:hAnsi="Arial" w:cs="Arial"/>
        </w:rPr>
      </w:pPr>
    </w:p>
    <w:p w14:paraId="6528FA1F" w14:textId="77777777" w:rsidR="00A92EB1" w:rsidRPr="005E11ED" w:rsidRDefault="00A92EB1">
      <w:pPr>
        <w:ind w:left="105"/>
        <w:rPr>
          <w:rFonts w:ascii="Arial" w:hAnsi="Arial" w:cs="Arial"/>
        </w:rPr>
      </w:pPr>
    </w:p>
    <w:p w14:paraId="70105824" w14:textId="77777777" w:rsidR="00A92EB1" w:rsidRPr="005E11ED" w:rsidRDefault="00A92EB1">
      <w:pPr>
        <w:ind w:left="105"/>
        <w:rPr>
          <w:rFonts w:ascii="Arial" w:hAnsi="Arial" w:cs="Arial"/>
        </w:rPr>
      </w:pPr>
    </w:p>
    <w:p w14:paraId="3E1257F6" w14:textId="77777777" w:rsidR="00A92EB1" w:rsidRPr="005E11ED" w:rsidRDefault="00A92EB1">
      <w:pPr>
        <w:ind w:left="105"/>
        <w:rPr>
          <w:rFonts w:ascii="Arial" w:hAnsi="Arial" w:cs="Arial"/>
        </w:rPr>
      </w:pPr>
    </w:p>
    <w:p w14:paraId="60C54E02" w14:textId="77777777" w:rsidR="00A92EB1" w:rsidRPr="005E11ED" w:rsidRDefault="00A92EB1">
      <w:pPr>
        <w:ind w:left="105"/>
        <w:rPr>
          <w:rFonts w:ascii="Arial" w:hAnsi="Arial" w:cs="Arial"/>
        </w:rPr>
      </w:pPr>
    </w:p>
    <w:p w14:paraId="0C4E942C" w14:textId="77777777" w:rsidR="00A92EB1" w:rsidRPr="008676F8" w:rsidRDefault="00020391">
      <w:pPr>
        <w:pStyle w:val="1"/>
        <w:rPr>
          <w:rFonts w:cs="Arial"/>
        </w:rPr>
      </w:pPr>
      <w:r w:rsidRPr="008676F8">
        <w:rPr>
          <w:rFonts w:cs="Arial"/>
        </w:rPr>
        <w:t>RG-IS5200 Series</w:t>
      </w:r>
    </w:p>
    <w:p w14:paraId="3D970F9C" w14:textId="77777777" w:rsidR="00A92EB1" w:rsidRPr="00A1522F" w:rsidRDefault="00020391">
      <w:pPr>
        <w:pStyle w:val="-"/>
        <w:rPr>
          <w:rFonts w:cs="Arial"/>
        </w:rPr>
      </w:pPr>
      <w:r w:rsidRPr="00C7212E">
        <w:rPr>
          <w:rFonts w:cs="Arial"/>
        </w:rPr>
        <w:t>Industrial Ethernet Switch</w:t>
      </w:r>
      <w:r w:rsidR="008676F8" w:rsidRPr="00C7212E">
        <w:rPr>
          <w:rFonts w:cs="Arial"/>
        </w:rPr>
        <w:t>es</w:t>
      </w:r>
    </w:p>
    <w:p w14:paraId="673EB347" w14:textId="77777777" w:rsidR="00A92EB1" w:rsidRPr="00C7677B" w:rsidRDefault="00020391">
      <w:pPr>
        <w:pStyle w:val="-0"/>
        <w:rPr>
          <w:rFonts w:cs="Arial"/>
        </w:rPr>
      </w:pPr>
      <w:r w:rsidRPr="00C7677B">
        <w:rPr>
          <w:rFonts w:cs="Arial"/>
        </w:rPr>
        <w:t>Datasheet</w:t>
      </w:r>
    </w:p>
    <w:p w14:paraId="6B70A24D" w14:textId="79F36845" w:rsidR="00A92EB1" w:rsidRPr="008676F8" w:rsidRDefault="00B804F2">
      <w:pPr>
        <w:pStyle w:val="-Vxyxy1"/>
        <w:rPr>
          <w:rFonts w:cs="Arial"/>
        </w:rPr>
      </w:pPr>
      <w:r>
        <w:rPr>
          <w:rFonts w:cs="Arial" w:hint="eastAsia"/>
        </w:rPr>
        <w:t>V</w:t>
      </w:r>
      <w:r>
        <w:rPr>
          <w:rFonts w:cs="Arial"/>
        </w:rPr>
        <w:t>1.</w:t>
      </w:r>
      <w:r w:rsidR="004833C4">
        <w:rPr>
          <w:rFonts w:cs="Arial" w:hint="eastAsia"/>
        </w:rPr>
        <w:t>7</w:t>
      </w:r>
    </w:p>
    <w:p w14:paraId="5B0F594F" w14:textId="77777777" w:rsidR="00A92EB1" w:rsidRPr="005E11ED" w:rsidRDefault="00A92EB1">
      <w:pPr>
        <w:ind w:left="105"/>
        <w:rPr>
          <w:rFonts w:ascii="Arial" w:hAnsi="Arial" w:cs="Arial"/>
        </w:rPr>
      </w:pPr>
    </w:p>
    <w:p w14:paraId="76E216EB" w14:textId="77777777" w:rsidR="00A92EB1" w:rsidRPr="005E11ED" w:rsidRDefault="00A92EB1">
      <w:pPr>
        <w:ind w:left="105"/>
        <w:rPr>
          <w:rFonts w:ascii="Arial" w:hAnsi="Arial" w:cs="Arial"/>
        </w:rPr>
      </w:pPr>
    </w:p>
    <w:p w14:paraId="5A9632CD" w14:textId="77777777" w:rsidR="00A92EB1" w:rsidRPr="005E11ED" w:rsidRDefault="00A92EB1">
      <w:pPr>
        <w:ind w:left="105"/>
        <w:rPr>
          <w:rFonts w:ascii="Arial" w:hAnsi="Arial" w:cs="Arial"/>
        </w:rPr>
      </w:pPr>
    </w:p>
    <w:p w14:paraId="4F27BF02" w14:textId="77777777" w:rsidR="00A92EB1" w:rsidRPr="005E11ED" w:rsidRDefault="00A92EB1">
      <w:pPr>
        <w:ind w:left="105"/>
        <w:rPr>
          <w:rFonts w:ascii="Arial" w:hAnsi="Arial" w:cs="Arial"/>
        </w:rPr>
      </w:pPr>
    </w:p>
    <w:p w14:paraId="42D79614" w14:textId="77777777" w:rsidR="00A92EB1" w:rsidRPr="005E11ED" w:rsidRDefault="00A92EB1">
      <w:pPr>
        <w:ind w:left="105"/>
        <w:rPr>
          <w:rFonts w:ascii="Arial" w:hAnsi="Arial" w:cs="Arial"/>
        </w:rPr>
      </w:pPr>
    </w:p>
    <w:p w14:paraId="63A55BC0" w14:textId="77777777" w:rsidR="00A92EB1" w:rsidRPr="005E11ED" w:rsidRDefault="00A92EB1">
      <w:pPr>
        <w:ind w:left="105"/>
        <w:rPr>
          <w:rFonts w:ascii="Arial" w:hAnsi="Arial" w:cs="Arial"/>
        </w:rPr>
      </w:pPr>
    </w:p>
    <w:p w14:paraId="59BDB076" w14:textId="77777777" w:rsidR="00A92EB1" w:rsidRPr="005E11ED" w:rsidRDefault="00A92EB1">
      <w:pPr>
        <w:ind w:left="105"/>
        <w:rPr>
          <w:rFonts w:ascii="Arial" w:hAnsi="Arial" w:cs="Arial"/>
        </w:rPr>
      </w:pPr>
    </w:p>
    <w:p w14:paraId="5D27854B" w14:textId="77777777" w:rsidR="00A92EB1" w:rsidRPr="005E11ED" w:rsidRDefault="00A92EB1">
      <w:pPr>
        <w:ind w:left="105"/>
        <w:rPr>
          <w:rFonts w:ascii="Arial" w:hAnsi="Arial" w:cs="Arial"/>
        </w:rPr>
      </w:pPr>
    </w:p>
    <w:p w14:paraId="503173B3" w14:textId="77777777" w:rsidR="00A92EB1" w:rsidRPr="008676F8" w:rsidRDefault="00020391">
      <w:pPr>
        <w:pStyle w:val="-1"/>
        <w:rPr>
          <w:rFonts w:cs="Arial"/>
        </w:rPr>
      </w:pPr>
      <w:r w:rsidRPr="008676F8">
        <w:rPr>
          <w:rFonts w:cs="Arial"/>
        </w:rPr>
        <w:t>Ruijie Networks Co, Ltd.</w:t>
      </w:r>
    </w:p>
    <w:p w14:paraId="1430719F" w14:textId="77777777" w:rsidR="00A92EB1" w:rsidRPr="00C7212E" w:rsidRDefault="00020391">
      <w:pPr>
        <w:pStyle w:val="-1"/>
        <w:rPr>
          <w:rFonts w:cs="Arial"/>
        </w:rPr>
      </w:pPr>
      <w:r w:rsidRPr="00C7212E">
        <w:rPr>
          <w:rFonts w:cs="Arial"/>
        </w:rPr>
        <w:t>All rights reserved.</w:t>
      </w:r>
    </w:p>
    <w:p w14:paraId="2183A134" w14:textId="77777777" w:rsidR="00A92EB1" w:rsidRPr="005E11ED" w:rsidRDefault="00A92EB1">
      <w:pPr>
        <w:ind w:left="105"/>
        <w:rPr>
          <w:rFonts w:ascii="Arial" w:hAnsi="Arial" w:cs="Arial"/>
        </w:rPr>
      </w:pPr>
    </w:p>
    <w:p w14:paraId="51CC0375" w14:textId="77777777" w:rsidR="00A92EB1" w:rsidRPr="005E11ED" w:rsidRDefault="00A92EB1">
      <w:pPr>
        <w:ind w:left="105"/>
        <w:rPr>
          <w:rFonts w:ascii="Arial" w:hAnsi="Arial" w:cs="Arial"/>
        </w:rPr>
      </w:pPr>
    </w:p>
    <w:p w14:paraId="4B321DF6" w14:textId="77777777" w:rsidR="00EC28E6" w:rsidRDefault="00EC28E6">
      <w:pPr>
        <w:ind w:left="105"/>
        <w:rPr>
          <w:rFonts w:ascii="Arial" w:hAnsi="Arial" w:cs="Arial"/>
        </w:rPr>
        <w:sectPr w:rsidR="00EC28E6">
          <w:headerReference w:type="default" r:id="rId8"/>
          <w:footerReference w:type="even" r:id="rId9"/>
          <w:pgSz w:w="11906" w:h="16838"/>
          <w:pgMar w:top="1418" w:right="1134" w:bottom="1418" w:left="1134" w:header="851" w:footer="851" w:gutter="0"/>
          <w:pgNumType w:start="1"/>
          <w:cols w:space="425"/>
          <w:docGrid w:linePitch="312"/>
        </w:sectPr>
      </w:pPr>
    </w:p>
    <w:p w14:paraId="0B74D501" w14:textId="77777777" w:rsidR="00EC28E6" w:rsidRPr="00B804F2" w:rsidRDefault="00EC28E6" w:rsidP="00EC28E6">
      <w:pPr>
        <w:adjustRightInd w:val="0"/>
        <w:snapToGrid w:val="0"/>
        <w:spacing w:before="480" w:after="120"/>
        <w:jc w:val="center"/>
        <w:rPr>
          <w:rFonts w:ascii="Arial" w:eastAsia="微软雅黑" w:hAnsi="Arial" w:cs="Noto Sans"/>
          <w:b/>
          <w:color w:val="2B2B2B"/>
          <w:kern w:val="2"/>
          <w:sz w:val="36"/>
        </w:rPr>
      </w:pPr>
      <w:r w:rsidRPr="00B804F2">
        <w:rPr>
          <w:rFonts w:ascii="Arial" w:eastAsia="微软雅黑" w:hAnsi="Arial" w:cs="Noto Sans"/>
          <w:b/>
          <w:color w:val="2B2B2B"/>
          <w:kern w:val="2"/>
          <w:sz w:val="36"/>
        </w:rPr>
        <w:lastRenderedPageBreak/>
        <w:t>Change History</w:t>
      </w:r>
    </w:p>
    <w:p w14:paraId="1C1C3B5E" w14:textId="77777777" w:rsidR="00EC28E6" w:rsidRPr="00B804F2" w:rsidRDefault="00EC28E6" w:rsidP="00EC28E6">
      <w:pPr>
        <w:widowControl w:val="0"/>
        <w:adjustRightInd w:val="0"/>
        <w:snapToGrid w:val="0"/>
        <w:spacing w:before="240" w:after="72"/>
        <w:ind w:leftChars="50" w:left="120"/>
        <w:jc w:val="both"/>
        <w:rPr>
          <w:rFonts w:ascii="Arial" w:eastAsia="微软雅黑" w:hAnsi="Arial" w:cs="Noto Sans"/>
          <w:color w:val="FF0000"/>
          <w:sz w:val="21"/>
          <w:szCs w:val="18"/>
        </w:rPr>
      </w:pPr>
      <w:r w:rsidRPr="00B804F2">
        <w:rPr>
          <w:rFonts w:ascii="Arial" w:eastAsia="微软雅黑" w:hAnsi="Arial" w:cs="Noto Sans"/>
          <w:color w:val="FF0000"/>
          <w:sz w:val="21"/>
          <w:szCs w:val="18"/>
        </w:rPr>
        <w:t>Note: The change history is for internal reference only. The change history must be deleted when this document is released for external users.</w:t>
      </w:r>
    </w:p>
    <w:tbl>
      <w:tblPr>
        <w:tblStyle w:val="20"/>
        <w:tblW w:w="9639" w:type="dxa"/>
        <w:tblLook w:val="04A0" w:firstRow="1" w:lastRow="0" w:firstColumn="1" w:lastColumn="0" w:noHBand="0" w:noVBand="1"/>
      </w:tblPr>
      <w:tblGrid>
        <w:gridCol w:w="1469"/>
        <w:gridCol w:w="1027"/>
        <w:gridCol w:w="5721"/>
        <w:gridCol w:w="1422"/>
      </w:tblGrid>
      <w:tr w:rsidR="00EC28E6" w:rsidRPr="00B804F2" w14:paraId="32149EB1" w14:textId="77777777" w:rsidTr="00160FD8">
        <w:trPr>
          <w:cnfStyle w:val="100000000000" w:firstRow="1" w:lastRow="0" w:firstColumn="0" w:lastColumn="0" w:oddVBand="0" w:evenVBand="0" w:oddHBand="0" w:evenHBand="0" w:firstRowFirstColumn="0" w:firstRowLastColumn="0" w:lastRowFirstColumn="0" w:lastRowLastColumn="0"/>
          <w:tblHeader/>
        </w:trPr>
        <w:tc>
          <w:tcPr>
            <w:tcW w:w="1469" w:type="dxa"/>
          </w:tcPr>
          <w:p w14:paraId="021E3AE0" w14:textId="77777777" w:rsidR="00EC28E6" w:rsidRPr="00B804F2" w:rsidRDefault="00EC28E6" w:rsidP="00160FD8">
            <w:pPr>
              <w:adjustRightInd w:val="0"/>
              <w:snapToGrid w:val="0"/>
              <w:spacing w:before="72" w:after="72"/>
              <w:ind w:left="108" w:right="108"/>
              <w:rPr>
                <w:rFonts w:ascii="Arial" w:hAnsi="Arial" w:cs="Noto Sans"/>
                <w:b/>
                <w:bCs/>
                <w:color w:val="0D0D0D"/>
                <w:kern w:val="44"/>
                <w:sz w:val="21"/>
                <w:szCs w:val="44"/>
              </w:rPr>
            </w:pPr>
            <w:r w:rsidRPr="00B804F2">
              <w:rPr>
                <w:rFonts w:ascii="Arial" w:hAnsi="Arial" w:cs="Noto Sans"/>
                <w:b/>
                <w:bCs/>
                <w:color w:val="0D0D0D"/>
                <w:kern w:val="44"/>
                <w:sz w:val="21"/>
                <w:szCs w:val="44"/>
              </w:rPr>
              <w:t>Date</w:t>
            </w:r>
          </w:p>
        </w:tc>
        <w:tc>
          <w:tcPr>
            <w:tcW w:w="1027" w:type="dxa"/>
          </w:tcPr>
          <w:p w14:paraId="5CC55FEA" w14:textId="77777777" w:rsidR="00EC28E6" w:rsidRPr="00B804F2" w:rsidRDefault="00EC28E6" w:rsidP="00160FD8">
            <w:pPr>
              <w:adjustRightInd w:val="0"/>
              <w:snapToGrid w:val="0"/>
              <w:spacing w:before="72" w:after="72"/>
              <w:ind w:left="108" w:right="108"/>
              <w:rPr>
                <w:rFonts w:ascii="Arial" w:hAnsi="Arial" w:cs="Noto Sans"/>
                <w:b/>
                <w:bCs/>
                <w:color w:val="0D0D0D"/>
                <w:kern w:val="44"/>
                <w:sz w:val="21"/>
                <w:szCs w:val="44"/>
              </w:rPr>
            </w:pPr>
            <w:r w:rsidRPr="00B804F2">
              <w:rPr>
                <w:rFonts w:ascii="Arial" w:hAnsi="Arial" w:cs="Noto Sans"/>
                <w:b/>
                <w:bCs/>
                <w:color w:val="0D0D0D"/>
                <w:kern w:val="44"/>
                <w:sz w:val="21"/>
                <w:szCs w:val="44"/>
              </w:rPr>
              <w:t>Version</w:t>
            </w:r>
          </w:p>
        </w:tc>
        <w:tc>
          <w:tcPr>
            <w:tcW w:w="5721" w:type="dxa"/>
          </w:tcPr>
          <w:p w14:paraId="1AFD8B39" w14:textId="77777777" w:rsidR="00EC28E6" w:rsidRPr="00B804F2" w:rsidRDefault="00EC28E6" w:rsidP="00160FD8">
            <w:pPr>
              <w:adjustRightInd w:val="0"/>
              <w:snapToGrid w:val="0"/>
              <w:spacing w:before="72" w:after="72"/>
              <w:ind w:left="108" w:right="108"/>
              <w:rPr>
                <w:rFonts w:ascii="Arial" w:hAnsi="Arial" w:cs="Noto Sans"/>
                <w:b/>
                <w:bCs/>
                <w:color w:val="0D0D0D"/>
                <w:kern w:val="44"/>
                <w:sz w:val="21"/>
                <w:szCs w:val="44"/>
              </w:rPr>
            </w:pPr>
            <w:r w:rsidRPr="00B804F2">
              <w:rPr>
                <w:rFonts w:ascii="Arial" w:hAnsi="Arial" w:cs="Noto Sans"/>
                <w:b/>
                <w:bCs/>
                <w:color w:val="0D0D0D"/>
                <w:kern w:val="44"/>
                <w:sz w:val="21"/>
                <w:szCs w:val="44"/>
              </w:rPr>
              <w:t>Change History</w:t>
            </w:r>
          </w:p>
        </w:tc>
        <w:tc>
          <w:tcPr>
            <w:tcW w:w="1422" w:type="dxa"/>
          </w:tcPr>
          <w:p w14:paraId="0BD2D3D1" w14:textId="77777777" w:rsidR="00EC28E6" w:rsidRPr="00B804F2" w:rsidRDefault="00EC28E6" w:rsidP="00160FD8">
            <w:pPr>
              <w:adjustRightInd w:val="0"/>
              <w:snapToGrid w:val="0"/>
              <w:spacing w:before="72" w:after="72"/>
              <w:ind w:left="108" w:right="108"/>
              <w:rPr>
                <w:rFonts w:ascii="Arial" w:hAnsi="Arial" w:cs="Noto Sans"/>
                <w:b/>
                <w:bCs/>
                <w:color w:val="0D0D0D"/>
                <w:kern w:val="44"/>
                <w:sz w:val="21"/>
                <w:szCs w:val="44"/>
              </w:rPr>
            </w:pPr>
            <w:r w:rsidRPr="00B804F2">
              <w:rPr>
                <w:rFonts w:ascii="Arial" w:hAnsi="Arial" w:cs="Noto Sans"/>
                <w:b/>
                <w:bCs/>
                <w:color w:val="0D0D0D"/>
                <w:kern w:val="44"/>
                <w:sz w:val="21"/>
                <w:szCs w:val="44"/>
              </w:rPr>
              <w:t>Revised By</w:t>
            </w:r>
          </w:p>
        </w:tc>
      </w:tr>
      <w:tr w:rsidR="00EC28E6" w:rsidRPr="00B804F2" w14:paraId="0599321E" w14:textId="77777777" w:rsidTr="00160FD8">
        <w:tc>
          <w:tcPr>
            <w:tcW w:w="1469" w:type="dxa"/>
          </w:tcPr>
          <w:p w14:paraId="5C18B4C1" w14:textId="1AE84102" w:rsidR="00EC28E6" w:rsidRPr="00B804F2" w:rsidRDefault="00EC28E6">
            <w:pPr>
              <w:adjustRightInd w:val="0"/>
              <w:snapToGrid w:val="0"/>
              <w:spacing w:before="72" w:after="72"/>
              <w:ind w:left="108" w:right="108"/>
              <w:jc w:val="both"/>
              <w:rPr>
                <w:rFonts w:ascii="Arial" w:hAnsi="Arial" w:cs="Times New Roman"/>
                <w:color w:val="171717"/>
                <w:kern w:val="2"/>
                <w:sz w:val="21"/>
              </w:rPr>
            </w:pPr>
            <w:r w:rsidRPr="00B804F2">
              <w:rPr>
                <w:rFonts w:ascii="Arial" w:hAnsi="Arial" w:cs="Times New Roman"/>
                <w:color w:val="171717"/>
                <w:kern w:val="2"/>
                <w:sz w:val="21"/>
              </w:rPr>
              <w:t>2024-</w:t>
            </w:r>
            <w:r w:rsidR="00496FA0">
              <w:rPr>
                <w:rFonts w:ascii="Arial" w:hAnsi="Arial" w:cs="Times New Roman"/>
                <w:color w:val="171717"/>
                <w:kern w:val="2"/>
                <w:sz w:val="21"/>
              </w:rPr>
              <w:t>09-26</w:t>
            </w:r>
          </w:p>
        </w:tc>
        <w:tc>
          <w:tcPr>
            <w:tcW w:w="1027" w:type="dxa"/>
          </w:tcPr>
          <w:p w14:paraId="3ADB42C1" w14:textId="77777777" w:rsidR="00EC28E6" w:rsidRPr="00B804F2" w:rsidRDefault="00EC28E6" w:rsidP="00160FD8">
            <w:pPr>
              <w:adjustRightInd w:val="0"/>
              <w:snapToGrid w:val="0"/>
              <w:spacing w:before="72" w:after="72"/>
              <w:ind w:left="108" w:right="108"/>
              <w:jc w:val="both"/>
              <w:rPr>
                <w:rFonts w:ascii="Arial" w:hAnsi="Arial" w:cs="Times New Roman"/>
                <w:color w:val="171717"/>
                <w:kern w:val="2"/>
                <w:sz w:val="21"/>
              </w:rPr>
            </w:pPr>
            <w:r w:rsidRPr="00B804F2">
              <w:rPr>
                <w:rFonts w:ascii="Arial" w:hAnsi="Arial" w:cs="Times New Roman" w:hint="eastAsia"/>
                <w:color w:val="171717"/>
                <w:kern w:val="2"/>
                <w:sz w:val="21"/>
              </w:rPr>
              <w:t>V1.</w:t>
            </w:r>
            <w:r w:rsidRPr="00B804F2">
              <w:rPr>
                <w:rFonts w:ascii="Arial" w:hAnsi="Arial" w:cs="Times New Roman"/>
                <w:color w:val="171717"/>
                <w:kern w:val="2"/>
                <w:sz w:val="21"/>
              </w:rPr>
              <w:t>0</w:t>
            </w:r>
          </w:p>
        </w:tc>
        <w:tc>
          <w:tcPr>
            <w:tcW w:w="5721" w:type="dxa"/>
          </w:tcPr>
          <w:p w14:paraId="7FF88B42" w14:textId="266B2CFE" w:rsidR="00EC28E6" w:rsidRPr="00B804F2" w:rsidRDefault="00EC28E6">
            <w:pPr>
              <w:adjustRightInd w:val="0"/>
              <w:snapToGrid w:val="0"/>
              <w:spacing w:before="72" w:after="72"/>
              <w:ind w:left="108" w:right="108"/>
              <w:jc w:val="both"/>
              <w:rPr>
                <w:rFonts w:ascii="Arial" w:hAnsi="Arial" w:cs="Times New Roman"/>
                <w:color w:val="171717"/>
                <w:kern w:val="2"/>
                <w:sz w:val="21"/>
              </w:rPr>
            </w:pPr>
            <w:r w:rsidRPr="00B804F2">
              <w:rPr>
                <w:rFonts w:ascii="Arial" w:hAnsi="Arial" w:cs="Times New Roman" w:hint="eastAsia"/>
                <w:color w:val="171717"/>
                <w:kern w:val="2"/>
                <w:sz w:val="21"/>
              </w:rPr>
              <w:t>初始版本</w:t>
            </w:r>
          </w:p>
        </w:tc>
        <w:tc>
          <w:tcPr>
            <w:tcW w:w="1422" w:type="dxa"/>
          </w:tcPr>
          <w:p w14:paraId="7D03607A" w14:textId="44E5C0EC" w:rsidR="00EC28E6" w:rsidRPr="00B804F2" w:rsidRDefault="00EC28E6" w:rsidP="00160FD8">
            <w:pPr>
              <w:adjustRightInd w:val="0"/>
              <w:snapToGrid w:val="0"/>
              <w:spacing w:before="72" w:after="72"/>
              <w:ind w:left="108" w:right="108"/>
              <w:jc w:val="both"/>
              <w:rPr>
                <w:rFonts w:ascii="Arial" w:hAnsi="Arial" w:cs="Noto Sans"/>
                <w:color w:val="171717"/>
                <w:kern w:val="2"/>
                <w:sz w:val="21"/>
              </w:rPr>
            </w:pPr>
            <w:r>
              <w:rPr>
                <w:rFonts w:ascii="Arial" w:hAnsi="Arial" w:cs="Noto Sans" w:hint="eastAsia"/>
                <w:color w:val="171717"/>
                <w:kern w:val="2"/>
                <w:sz w:val="21"/>
              </w:rPr>
              <w:t>汤润涵</w:t>
            </w:r>
          </w:p>
        </w:tc>
      </w:tr>
      <w:tr w:rsidR="00496FA0" w:rsidRPr="00B804F2" w14:paraId="02A46A76" w14:textId="77777777" w:rsidTr="00160FD8">
        <w:tc>
          <w:tcPr>
            <w:tcW w:w="1469" w:type="dxa"/>
          </w:tcPr>
          <w:p w14:paraId="13D932ED" w14:textId="69BBB934" w:rsidR="00496FA0" w:rsidRPr="00B804F2" w:rsidRDefault="00496FA0">
            <w:pPr>
              <w:adjustRightInd w:val="0"/>
              <w:snapToGrid w:val="0"/>
              <w:spacing w:before="72" w:after="72"/>
              <w:ind w:left="108" w:right="108"/>
              <w:jc w:val="both"/>
              <w:rPr>
                <w:rFonts w:ascii="Arial" w:hAnsi="Arial" w:cs="Times New Roman"/>
                <w:color w:val="171717"/>
                <w:kern w:val="2"/>
                <w:sz w:val="21"/>
              </w:rPr>
            </w:pPr>
            <w:r w:rsidRPr="00B804F2">
              <w:rPr>
                <w:rFonts w:ascii="Arial" w:hAnsi="Arial" w:cs="Times New Roman"/>
                <w:color w:val="171717"/>
                <w:kern w:val="2"/>
                <w:sz w:val="21"/>
              </w:rPr>
              <w:t>2024-</w:t>
            </w:r>
            <w:r>
              <w:rPr>
                <w:rFonts w:ascii="Arial" w:hAnsi="Arial" w:cs="Times New Roman"/>
                <w:color w:val="171717"/>
                <w:kern w:val="2"/>
                <w:sz w:val="21"/>
              </w:rPr>
              <w:t>11-27</w:t>
            </w:r>
          </w:p>
        </w:tc>
        <w:tc>
          <w:tcPr>
            <w:tcW w:w="1027" w:type="dxa"/>
          </w:tcPr>
          <w:p w14:paraId="0E836134" w14:textId="2B0CC6A4" w:rsidR="00496FA0" w:rsidRPr="00B804F2" w:rsidRDefault="00496FA0" w:rsidP="00496FA0">
            <w:pPr>
              <w:adjustRightInd w:val="0"/>
              <w:snapToGrid w:val="0"/>
              <w:spacing w:before="72" w:after="72"/>
              <w:ind w:left="108" w:right="108"/>
              <w:jc w:val="both"/>
              <w:rPr>
                <w:rFonts w:ascii="Arial" w:hAnsi="Arial" w:cs="Times New Roman"/>
                <w:color w:val="171717"/>
                <w:kern w:val="2"/>
                <w:sz w:val="21"/>
              </w:rPr>
            </w:pPr>
            <w:r w:rsidRPr="00B804F2">
              <w:rPr>
                <w:rFonts w:ascii="Arial" w:hAnsi="Arial" w:cs="Times New Roman" w:hint="eastAsia"/>
                <w:color w:val="171717"/>
                <w:kern w:val="2"/>
                <w:sz w:val="21"/>
              </w:rPr>
              <w:t>V1.</w:t>
            </w:r>
            <w:r>
              <w:rPr>
                <w:rFonts w:ascii="Arial" w:hAnsi="Arial" w:cs="Times New Roman"/>
                <w:color w:val="171717"/>
                <w:kern w:val="2"/>
                <w:sz w:val="21"/>
              </w:rPr>
              <w:t>1</w:t>
            </w:r>
          </w:p>
        </w:tc>
        <w:tc>
          <w:tcPr>
            <w:tcW w:w="5721" w:type="dxa"/>
          </w:tcPr>
          <w:p w14:paraId="6134B6B8" w14:textId="0A83AA8E" w:rsidR="00496FA0" w:rsidRPr="00B804F2" w:rsidRDefault="00496FA0" w:rsidP="00496FA0">
            <w:pPr>
              <w:adjustRightInd w:val="0"/>
              <w:snapToGrid w:val="0"/>
              <w:spacing w:before="72" w:after="72"/>
              <w:ind w:left="108" w:right="108"/>
              <w:jc w:val="both"/>
              <w:rPr>
                <w:rFonts w:ascii="Arial" w:hAnsi="Arial" w:cs="Times New Roman"/>
                <w:color w:val="171717"/>
                <w:kern w:val="2"/>
                <w:sz w:val="21"/>
              </w:rPr>
            </w:pPr>
            <w:r>
              <w:rPr>
                <w:rFonts w:ascii="Arial" w:hAnsi="Arial" w:cs="Times New Roman" w:hint="eastAsia"/>
                <w:color w:val="171717"/>
                <w:kern w:val="2"/>
                <w:sz w:val="21"/>
              </w:rPr>
              <w:t>产品补齐</w:t>
            </w:r>
          </w:p>
        </w:tc>
        <w:tc>
          <w:tcPr>
            <w:tcW w:w="1422" w:type="dxa"/>
          </w:tcPr>
          <w:p w14:paraId="3E529ED7" w14:textId="4EE4D0F7" w:rsidR="00496FA0" w:rsidRDefault="00496FA0" w:rsidP="00496FA0">
            <w:pPr>
              <w:adjustRightInd w:val="0"/>
              <w:snapToGrid w:val="0"/>
              <w:spacing w:before="72" w:after="72"/>
              <w:ind w:left="108" w:right="108"/>
              <w:jc w:val="both"/>
              <w:rPr>
                <w:rFonts w:ascii="Arial" w:hAnsi="Arial" w:cs="Noto Sans"/>
                <w:color w:val="171717"/>
                <w:kern w:val="2"/>
                <w:sz w:val="21"/>
              </w:rPr>
            </w:pPr>
            <w:r>
              <w:rPr>
                <w:rFonts w:ascii="Arial" w:hAnsi="Arial" w:cs="Noto Sans" w:hint="eastAsia"/>
                <w:color w:val="171717"/>
                <w:kern w:val="2"/>
                <w:sz w:val="21"/>
              </w:rPr>
              <w:t>汤润涵</w:t>
            </w:r>
            <w:r>
              <w:rPr>
                <w:rFonts w:ascii="Arial" w:hAnsi="Arial" w:cs="Noto Sans" w:hint="eastAsia"/>
                <w:color w:val="171717"/>
                <w:kern w:val="2"/>
                <w:sz w:val="21"/>
              </w:rPr>
              <w:t>/</w:t>
            </w:r>
            <w:r>
              <w:rPr>
                <w:rFonts w:ascii="Arial" w:hAnsi="Arial" w:cs="Noto Sans" w:hint="eastAsia"/>
                <w:color w:val="171717"/>
                <w:kern w:val="2"/>
                <w:sz w:val="21"/>
              </w:rPr>
              <w:t>王莹</w:t>
            </w:r>
          </w:p>
        </w:tc>
      </w:tr>
      <w:tr w:rsidR="00496FA0" w:rsidRPr="00B804F2" w14:paraId="6922B11F" w14:textId="77777777" w:rsidTr="00160FD8">
        <w:tc>
          <w:tcPr>
            <w:tcW w:w="1469" w:type="dxa"/>
          </w:tcPr>
          <w:p w14:paraId="51A18203" w14:textId="327231C7" w:rsidR="00496FA0" w:rsidRPr="00B804F2" w:rsidRDefault="00496FA0" w:rsidP="00496FA0">
            <w:pPr>
              <w:adjustRightInd w:val="0"/>
              <w:snapToGrid w:val="0"/>
              <w:spacing w:before="72" w:after="72"/>
              <w:ind w:left="108" w:right="108"/>
              <w:jc w:val="both"/>
              <w:rPr>
                <w:rFonts w:ascii="Arial" w:hAnsi="Arial" w:cs="Times New Roman"/>
                <w:color w:val="171717"/>
                <w:kern w:val="2"/>
                <w:sz w:val="21"/>
              </w:rPr>
            </w:pPr>
            <w:r>
              <w:rPr>
                <w:rFonts w:ascii="Arial" w:hAnsi="Arial" w:cs="Times New Roman" w:hint="eastAsia"/>
                <w:color w:val="171717"/>
                <w:kern w:val="2"/>
                <w:sz w:val="21"/>
              </w:rPr>
              <w:t>2</w:t>
            </w:r>
            <w:r>
              <w:rPr>
                <w:rFonts w:ascii="Arial" w:hAnsi="Arial" w:cs="Times New Roman"/>
                <w:color w:val="171717"/>
                <w:kern w:val="2"/>
                <w:sz w:val="21"/>
              </w:rPr>
              <w:t>025-02-10</w:t>
            </w:r>
          </w:p>
        </w:tc>
        <w:tc>
          <w:tcPr>
            <w:tcW w:w="1027" w:type="dxa"/>
          </w:tcPr>
          <w:p w14:paraId="3C0593D1" w14:textId="4DC3E0D2" w:rsidR="00496FA0" w:rsidRPr="00B804F2" w:rsidRDefault="00496FA0" w:rsidP="00496FA0">
            <w:pPr>
              <w:adjustRightInd w:val="0"/>
              <w:snapToGrid w:val="0"/>
              <w:spacing w:before="72" w:after="72"/>
              <w:ind w:left="108" w:right="108"/>
              <w:jc w:val="both"/>
              <w:rPr>
                <w:rFonts w:ascii="Arial" w:hAnsi="Arial" w:cs="Times New Roman"/>
                <w:color w:val="171717"/>
                <w:kern w:val="2"/>
                <w:sz w:val="21"/>
              </w:rPr>
            </w:pPr>
            <w:r>
              <w:rPr>
                <w:rFonts w:ascii="Arial" w:hAnsi="Arial" w:cs="Times New Roman"/>
                <w:color w:val="171717"/>
                <w:kern w:val="2"/>
                <w:sz w:val="21"/>
              </w:rPr>
              <w:t>V1.2</w:t>
            </w:r>
          </w:p>
        </w:tc>
        <w:tc>
          <w:tcPr>
            <w:tcW w:w="5721" w:type="dxa"/>
          </w:tcPr>
          <w:p w14:paraId="3D0493E4" w14:textId="0BE3FEA8" w:rsidR="00496FA0" w:rsidRPr="00B804F2" w:rsidRDefault="00496FA0" w:rsidP="00496FA0">
            <w:pPr>
              <w:adjustRightInd w:val="0"/>
              <w:snapToGrid w:val="0"/>
              <w:spacing w:before="72" w:after="72"/>
              <w:ind w:left="108" w:right="108"/>
              <w:jc w:val="both"/>
              <w:rPr>
                <w:rFonts w:ascii="Arial" w:hAnsi="Arial" w:cs="Times New Roman"/>
                <w:color w:val="171717"/>
                <w:kern w:val="2"/>
                <w:sz w:val="21"/>
              </w:rPr>
            </w:pPr>
            <w:r>
              <w:rPr>
                <w:rFonts w:ascii="Arial" w:hAnsi="Arial" w:cs="Times New Roman" w:hint="eastAsia"/>
                <w:color w:val="171717"/>
                <w:kern w:val="2"/>
                <w:sz w:val="21"/>
              </w:rPr>
              <w:t>修订</w:t>
            </w:r>
            <w:r w:rsidRPr="00EC28E6">
              <w:rPr>
                <w:rFonts w:ascii="Arial" w:hAnsi="Arial" w:cs="Times New Roman"/>
                <w:color w:val="171717"/>
                <w:kern w:val="2"/>
                <w:sz w:val="21"/>
              </w:rPr>
              <w:t>Maximum power consumption</w:t>
            </w:r>
            <w:r>
              <w:rPr>
                <w:rFonts w:ascii="Arial" w:hAnsi="Arial" w:cs="Times New Roman"/>
                <w:color w:val="171717"/>
                <w:kern w:val="2"/>
                <w:sz w:val="21"/>
              </w:rPr>
              <w:t>、</w:t>
            </w:r>
            <w:r>
              <w:rPr>
                <w:rFonts w:ascii="Arial" w:hAnsi="Arial" w:cs="Times New Roman" w:hint="eastAsia"/>
                <w:color w:val="171717"/>
                <w:kern w:val="2"/>
                <w:sz w:val="21"/>
              </w:rPr>
              <w:t>I</w:t>
            </w:r>
            <w:r>
              <w:rPr>
                <w:rFonts w:ascii="Arial" w:hAnsi="Arial" w:cs="Times New Roman"/>
                <w:color w:val="171717"/>
                <w:kern w:val="2"/>
                <w:sz w:val="21"/>
              </w:rPr>
              <w:t>P rating</w:t>
            </w:r>
            <w:r>
              <w:rPr>
                <w:rFonts w:ascii="Arial" w:hAnsi="Arial" w:cs="Times New Roman"/>
                <w:color w:val="171717"/>
                <w:kern w:val="2"/>
                <w:sz w:val="21"/>
              </w:rPr>
              <w:t>，补充</w:t>
            </w:r>
            <w:r w:rsidRPr="00EC28E6">
              <w:rPr>
                <w:rFonts w:ascii="Arial" w:hAnsi="Arial" w:cs="Times New Roman"/>
                <w:color w:val="171717"/>
                <w:kern w:val="2"/>
                <w:sz w:val="21"/>
              </w:rPr>
              <w:t>Safety regulation</w:t>
            </w:r>
            <w:r>
              <w:rPr>
                <w:rFonts w:ascii="Arial" w:hAnsi="Arial" w:cs="Times New Roman"/>
                <w:color w:val="171717"/>
                <w:kern w:val="2"/>
                <w:sz w:val="21"/>
              </w:rPr>
              <w:t>、</w:t>
            </w:r>
            <w:r w:rsidRPr="00EC28E6">
              <w:rPr>
                <w:rFonts w:ascii="Arial" w:hAnsi="Arial" w:cs="Times New Roman"/>
                <w:color w:val="171717"/>
                <w:kern w:val="2"/>
                <w:sz w:val="21"/>
              </w:rPr>
              <w:t>EMC regulation</w:t>
            </w:r>
          </w:p>
        </w:tc>
        <w:tc>
          <w:tcPr>
            <w:tcW w:w="1422" w:type="dxa"/>
          </w:tcPr>
          <w:p w14:paraId="73AA58EF" w14:textId="372471A9" w:rsidR="00496FA0" w:rsidRDefault="00496FA0" w:rsidP="00496FA0">
            <w:pPr>
              <w:adjustRightInd w:val="0"/>
              <w:snapToGrid w:val="0"/>
              <w:spacing w:before="72" w:after="72"/>
              <w:ind w:left="108" w:right="108"/>
              <w:jc w:val="both"/>
              <w:rPr>
                <w:rFonts w:ascii="Arial" w:hAnsi="Arial" w:cs="Noto Sans"/>
                <w:color w:val="171717"/>
                <w:kern w:val="2"/>
                <w:sz w:val="21"/>
              </w:rPr>
            </w:pPr>
            <w:r>
              <w:rPr>
                <w:rFonts w:ascii="Arial" w:hAnsi="Arial" w:cs="Noto Sans" w:hint="eastAsia"/>
                <w:color w:val="171717"/>
                <w:kern w:val="2"/>
                <w:sz w:val="21"/>
              </w:rPr>
              <w:t>王莹</w:t>
            </w:r>
          </w:p>
        </w:tc>
      </w:tr>
      <w:tr w:rsidR="00B57D4E" w:rsidRPr="00B804F2" w14:paraId="09C39D32" w14:textId="77777777" w:rsidTr="00160FD8">
        <w:tc>
          <w:tcPr>
            <w:tcW w:w="1469" w:type="dxa"/>
          </w:tcPr>
          <w:p w14:paraId="3EF31E61" w14:textId="343A9E4A" w:rsidR="00B57D4E" w:rsidRDefault="00B57D4E" w:rsidP="00496FA0">
            <w:pPr>
              <w:adjustRightInd w:val="0"/>
              <w:snapToGrid w:val="0"/>
              <w:spacing w:before="72" w:after="72"/>
              <w:ind w:left="108" w:right="108"/>
              <w:jc w:val="both"/>
              <w:rPr>
                <w:rFonts w:ascii="Arial" w:hAnsi="Arial" w:cs="Times New Roman"/>
                <w:color w:val="171717"/>
                <w:kern w:val="2"/>
                <w:sz w:val="21"/>
              </w:rPr>
            </w:pPr>
            <w:r>
              <w:rPr>
                <w:rFonts w:ascii="Arial" w:hAnsi="Arial" w:cs="Times New Roman" w:hint="eastAsia"/>
                <w:color w:val="171717"/>
                <w:kern w:val="2"/>
                <w:sz w:val="21"/>
              </w:rPr>
              <w:t>2</w:t>
            </w:r>
            <w:r>
              <w:rPr>
                <w:rFonts w:ascii="Arial" w:hAnsi="Arial" w:cs="Times New Roman"/>
                <w:color w:val="171717"/>
                <w:kern w:val="2"/>
                <w:sz w:val="21"/>
              </w:rPr>
              <w:t>025-02-1</w:t>
            </w:r>
            <w:r>
              <w:rPr>
                <w:rFonts w:ascii="Arial" w:hAnsi="Arial" w:cs="Times New Roman" w:hint="eastAsia"/>
                <w:color w:val="171717"/>
                <w:kern w:val="2"/>
                <w:sz w:val="21"/>
              </w:rPr>
              <w:t>9</w:t>
            </w:r>
          </w:p>
        </w:tc>
        <w:tc>
          <w:tcPr>
            <w:tcW w:w="1027" w:type="dxa"/>
          </w:tcPr>
          <w:p w14:paraId="0FE138E5" w14:textId="013D4728" w:rsidR="00B57D4E" w:rsidRDefault="00B57D4E" w:rsidP="00496FA0">
            <w:pPr>
              <w:adjustRightInd w:val="0"/>
              <w:snapToGrid w:val="0"/>
              <w:spacing w:before="72" w:after="72"/>
              <w:ind w:left="108" w:right="108"/>
              <w:jc w:val="both"/>
              <w:rPr>
                <w:rFonts w:ascii="Arial" w:hAnsi="Arial" w:cs="Times New Roman"/>
                <w:color w:val="171717"/>
                <w:kern w:val="2"/>
                <w:sz w:val="21"/>
              </w:rPr>
            </w:pPr>
            <w:r>
              <w:rPr>
                <w:rFonts w:ascii="Arial" w:hAnsi="Arial" w:cs="Times New Roman" w:hint="eastAsia"/>
                <w:color w:val="171717"/>
                <w:kern w:val="2"/>
                <w:sz w:val="21"/>
              </w:rPr>
              <w:t>V1.3</w:t>
            </w:r>
          </w:p>
        </w:tc>
        <w:tc>
          <w:tcPr>
            <w:tcW w:w="5721" w:type="dxa"/>
          </w:tcPr>
          <w:p w14:paraId="4E5071DF" w14:textId="10E198EC" w:rsidR="00B57D4E" w:rsidRDefault="00B57D4E" w:rsidP="00B57D4E">
            <w:pPr>
              <w:adjustRightInd w:val="0"/>
              <w:snapToGrid w:val="0"/>
              <w:spacing w:before="72" w:after="72"/>
              <w:ind w:left="108" w:right="108"/>
              <w:jc w:val="both"/>
              <w:rPr>
                <w:rFonts w:ascii="Arial" w:hAnsi="Arial" w:cs="Times New Roman"/>
                <w:color w:val="171717"/>
                <w:kern w:val="2"/>
                <w:sz w:val="21"/>
              </w:rPr>
            </w:pPr>
            <w:r>
              <w:rPr>
                <w:rFonts w:ascii="Arial" w:hAnsi="Arial" w:cs="Times New Roman" w:hint="eastAsia"/>
                <w:color w:val="171717"/>
                <w:kern w:val="2"/>
                <w:sz w:val="21"/>
              </w:rPr>
              <w:t>修订</w:t>
            </w:r>
            <w:r w:rsidR="00574FB3">
              <w:rPr>
                <w:rFonts w:ascii="Arial" w:hAnsi="Arial" w:cs="Times New Roman" w:hint="eastAsia"/>
                <w:color w:val="171717"/>
                <w:kern w:val="2"/>
                <w:sz w:val="21"/>
              </w:rPr>
              <w:t>产品亮点内容，纠正</w:t>
            </w:r>
            <w:r>
              <w:rPr>
                <w:rFonts w:ascii="Arial" w:hAnsi="Arial" w:cs="Times New Roman" w:hint="eastAsia"/>
                <w:color w:val="171717"/>
                <w:kern w:val="2"/>
                <w:sz w:val="21"/>
              </w:rPr>
              <w:t>部分描述错误，增加</w:t>
            </w:r>
            <w:r w:rsidRPr="00B57D4E">
              <w:rPr>
                <w:rFonts w:ascii="Arial" w:hAnsi="Arial" w:cs="Times New Roman" w:hint="eastAsia"/>
                <w:color w:val="171717"/>
                <w:kern w:val="2"/>
                <w:sz w:val="21"/>
              </w:rPr>
              <w:t>PoE-REP</w:t>
            </w:r>
            <w:r>
              <w:rPr>
                <w:rFonts w:ascii="Arial" w:hAnsi="Arial" w:cs="Times New Roman" w:hint="eastAsia"/>
                <w:color w:val="171717"/>
                <w:kern w:val="2"/>
                <w:sz w:val="21"/>
              </w:rPr>
              <w:t>、</w:t>
            </w:r>
            <w:r w:rsidRPr="00B57D4E">
              <w:rPr>
                <w:rFonts w:ascii="Arial" w:hAnsi="Arial" w:cs="Times New Roman" w:hint="eastAsia"/>
                <w:color w:val="171717"/>
                <w:kern w:val="2"/>
                <w:sz w:val="21"/>
              </w:rPr>
              <w:t>IS52-shield</w:t>
            </w:r>
            <w:r>
              <w:rPr>
                <w:rFonts w:ascii="Arial" w:hAnsi="Arial" w:cs="Times New Roman" w:hint="eastAsia"/>
                <w:color w:val="171717"/>
                <w:kern w:val="2"/>
                <w:sz w:val="21"/>
              </w:rPr>
              <w:t>产品图片</w:t>
            </w:r>
          </w:p>
        </w:tc>
        <w:tc>
          <w:tcPr>
            <w:tcW w:w="1422" w:type="dxa"/>
          </w:tcPr>
          <w:p w14:paraId="7F2D5931" w14:textId="4DB60A2D" w:rsidR="00B57D4E" w:rsidRDefault="00B57D4E" w:rsidP="00496FA0">
            <w:pPr>
              <w:adjustRightInd w:val="0"/>
              <w:snapToGrid w:val="0"/>
              <w:spacing w:before="72" w:after="72"/>
              <w:ind w:left="108" w:right="108"/>
              <w:jc w:val="both"/>
              <w:rPr>
                <w:rFonts w:ascii="Arial" w:hAnsi="Arial" w:cs="Noto Sans"/>
                <w:color w:val="171717"/>
                <w:kern w:val="2"/>
                <w:sz w:val="21"/>
              </w:rPr>
            </w:pPr>
            <w:r>
              <w:rPr>
                <w:rFonts w:ascii="Arial" w:hAnsi="Arial" w:cs="Noto Sans" w:hint="eastAsia"/>
                <w:color w:val="171717"/>
                <w:kern w:val="2"/>
                <w:sz w:val="21"/>
              </w:rPr>
              <w:t>汤润涵</w:t>
            </w:r>
          </w:p>
        </w:tc>
      </w:tr>
      <w:tr w:rsidR="00160FD8" w:rsidRPr="00B804F2" w14:paraId="74A31199" w14:textId="77777777" w:rsidTr="00160FD8">
        <w:tc>
          <w:tcPr>
            <w:tcW w:w="1469" w:type="dxa"/>
          </w:tcPr>
          <w:p w14:paraId="744A7798" w14:textId="72709E3D" w:rsidR="00160FD8" w:rsidRDefault="00160FD8" w:rsidP="00496FA0">
            <w:pPr>
              <w:adjustRightInd w:val="0"/>
              <w:snapToGrid w:val="0"/>
              <w:spacing w:before="72" w:after="72"/>
              <w:ind w:left="108" w:right="108"/>
              <w:jc w:val="both"/>
              <w:rPr>
                <w:rFonts w:ascii="Arial" w:hAnsi="Arial" w:cs="Times New Roman"/>
                <w:color w:val="171717"/>
                <w:kern w:val="2"/>
                <w:sz w:val="21"/>
              </w:rPr>
            </w:pPr>
            <w:r>
              <w:rPr>
                <w:rFonts w:ascii="Arial" w:hAnsi="Arial" w:cs="Times New Roman" w:hint="eastAsia"/>
                <w:color w:val="171717"/>
                <w:kern w:val="2"/>
                <w:sz w:val="21"/>
              </w:rPr>
              <w:t>2</w:t>
            </w:r>
            <w:r>
              <w:rPr>
                <w:rFonts w:ascii="Arial" w:hAnsi="Arial" w:cs="Times New Roman"/>
                <w:color w:val="171717"/>
                <w:kern w:val="2"/>
                <w:sz w:val="21"/>
              </w:rPr>
              <w:t>025-04-02</w:t>
            </w:r>
          </w:p>
        </w:tc>
        <w:tc>
          <w:tcPr>
            <w:tcW w:w="1027" w:type="dxa"/>
          </w:tcPr>
          <w:p w14:paraId="67DB026B" w14:textId="08C40B0B" w:rsidR="00160FD8" w:rsidRDefault="00160FD8" w:rsidP="00496FA0">
            <w:pPr>
              <w:adjustRightInd w:val="0"/>
              <w:snapToGrid w:val="0"/>
              <w:spacing w:before="72" w:after="72"/>
              <w:ind w:left="108" w:right="108"/>
              <w:jc w:val="both"/>
              <w:rPr>
                <w:rFonts w:ascii="Arial" w:hAnsi="Arial" w:cs="Times New Roman"/>
                <w:color w:val="171717"/>
                <w:kern w:val="2"/>
                <w:sz w:val="21"/>
              </w:rPr>
            </w:pPr>
            <w:r>
              <w:rPr>
                <w:rFonts w:ascii="Arial" w:hAnsi="Arial" w:cs="Times New Roman" w:hint="eastAsia"/>
                <w:color w:val="171717"/>
                <w:kern w:val="2"/>
                <w:sz w:val="21"/>
              </w:rPr>
              <w:t>V</w:t>
            </w:r>
            <w:r>
              <w:rPr>
                <w:rFonts w:ascii="Arial" w:hAnsi="Arial" w:cs="Times New Roman"/>
                <w:color w:val="171717"/>
                <w:kern w:val="2"/>
                <w:sz w:val="21"/>
              </w:rPr>
              <w:t>1.4</w:t>
            </w:r>
          </w:p>
        </w:tc>
        <w:tc>
          <w:tcPr>
            <w:tcW w:w="5721" w:type="dxa"/>
          </w:tcPr>
          <w:p w14:paraId="57F8BAFB" w14:textId="1087EF1C" w:rsidR="00160FD8" w:rsidRDefault="000C3B4B" w:rsidP="00B57D4E">
            <w:pPr>
              <w:adjustRightInd w:val="0"/>
              <w:snapToGrid w:val="0"/>
              <w:spacing w:before="72" w:after="72"/>
              <w:ind w:left="108" w:right="108"/>
              <w:jc w:val="both"/>
              <w:rPr>
                <w:rFonts w:ascii="Arial" w:hAnsi="Arial" w:cs="Times New Roman"/>
                <w:color w:val="171717"/>
                <w:kern w:val="2"/>
                <w:sz w:val="21"/>
              </w:rPr>
            </w:pPr>
            <w:r>
              <w:rPr>
                <w:rFonts w:ascii="Arial" w:hAnsi="Arial" w:cs="Times New Roman" w:hint="eastAsia"/>
                <w:color w:val="171717"/>
                <w:kern w:val="2"/>
                <w:sz w:val="21"/>
              </w:rPr>
              <w:t>订购信息补充说明</w:t>
            </w:r>
          </w:p>
        </w:tc>
        <w:tc>
          <w:tcPr>
            <w:tcW w:w="1422" w:type="dxa"/>
          </w:tcPr>
          <w:p w14:paraId="7C2A0F8A" w14:textId="4F2265A6" w:rsidR="00160FD8" w:rsidRDefault="00160FD8" w:rsidP="00496FA0">
            <w:pPr>
              <w:adjustRightInd w:val="0"/>
              <w:snapToGrid w:val="0"/>
              <w:spacing w:before="72" w:after="72"/>
              <w:ind w:left="108" w:right="108"/>
              <w:jc w:val="both"/>
              <w:rPr>
                <w:rFonts w:ascii="Arial" w:hAnsi="Arial" w:cs="Noto Sans"/>
                <w:color w:val="171717"/>
                <w:kern w:val="2"/>
                <w:sz w:val="21"/>
              </w:rPr>
            </w:pPr>
            <w:r>
              <w:rPr>
                <w:rFonts w:ascii="Arial" w:hAnsi="Arial" w:cs="Noto Sans" w:hint="eastAsia"/>
                <w:color w:val="171717"/>
                <w:kern w:val="2"/>
                <w:sz w:val="21"/>
              </w:rPr>
              <w:t>王莹</w:t>
            </w:r>
          </w:p>
        </w:tc>
      </w:tr>
      <w:tr w:rsidR="00A67B81" w:rsidRPr="00B804F2" w14:paraId="7824D358" w14:textId="77777777" w:rsidTr="00160FD8">
        <w:tc>
          <w:tcPr>
            <w:tcW w:w="1469" w:type="dxa"/>
          </w:tcPr>
          <w:p w14:paraId="28E01195" w14:textId="5765E603" w:rsidR="00A67B81" w:rsidRDefault="00A67B81" w:rsidP="00A67B81">
            <w:pPr>
              <w:adjustRightInd w:val="0"/>
              <w:snapToGrid w:val="0"/>
              <w:spacing w:before="72" w:after="72"/>
              <w:ind w:left="108" w:right="108"/>
              <w:jc w:val="both"/>
              <w:rPr>
                <w:rFonts w:ascii="Arial" w:hAnsi="Arial" w:cs="Times New Roman"/>
                <w:color w:val="171717"/>
                <w:kern w:val="2"/>
                <w:sz w:val="21"/>
              </w:rPr>
            </w:pPr>
            <w:r>
              <w:rPr>
                <w:rFonts w:ascii="Arial" w:hAnsi="Arial" w:cs="Times New Roman" w:hint="eastAsia"/>
                <w:color w:val="171717"/>
                <w:kern w:val="2"/>
                <w:sz w:val="21"/>
              </w:rPr>
              <w:t>2</w:t>
            </w:r>
            <w:r>
              <w:rPr>
                <w:rFonts w:ascii="Arial" w:hAnsi="Arial" w:cs="Times New Roman"/>
                <w:color w:val="171717"/>
                <w:kern w:val="2"/>
                <w:sz w:val="21"/>
              </w:rPr>
              <w:t>025-0</w:t>
            </w:r>
            <w:r>
              <w:rPr>
                <w:rFonts w:ascii="Arial" w:hAnsi="Arial" w:cs="Times New Roman" w:hint="eastAsia"/>
                <w:color w:val="171717"/>
                <w:kern w:val="2"/>
                <w:sz w:val="21"/>
              </w:rPr>
              <w:t>6</w:t>
            </w:r>
            <w:r>
              <w:rPr>
                <w:rFonts w:ascii="Arial" w:hAnsi="Arial" w:cs="Times New Roman"/>
                <w:color w:val="171717"/>
                <w:kern w:val="2"/>
                <w:sz w:val="21"/>
              </w:rPr>
              <w:t>-0</w:t>
            </w:r>
            <w:r>
              <w:rPr>
                <w:rFonts w:ascii="Arial" w:hAnsi="Arial" w:cs="Times New Roman" w:hint="eastAsia"/>
                <w:color w:val="171717"/>
                <w:kern w:val="2"/>
                <w:sz w:val="21"/>
              </w:rPr>
              <w:t>5</w:t>
            </w:r>
          </w:p>
        </w:tc>
        <w:tc>
          <w:tcPr>
            <w:tcW w:w="1027" w:type="dxa"/>
          </w:tcPr>
          <w:p w14:paraId="370F37D4" w14:textId="7B35DCE0" w:rsidR="00A67B81" w:rsidRDefault="00A67B81" w:rsidP="00A67B81">
            <w:pPr>
              <w:adjustRightInd w:val="0"/>
              <w:snapToGrid w:val="0"/>
              <w:spacing w:before="72" w:after="72"/>
              <w:ind w:left="108" w:right="108"/>
              <w:jc w:val="both"/>
              <w:rPr>
                <w:rFonts w:ascii="Arial" w:hAnsi="Arial" w:cs="Times New Roman"/>
                <w:color w:val="171717"/>
                <w:kern w:val="2"/>
                <w:sz w:val="21"/>
              </w:rPr>
            </w:pPr>
            <w:r>
              <w:rPr>
                <w:rFonts w:ascii="Arial" w:hAnsi="Arial" w:cs="Times New Roman" w:hint="eastAsia"/>
                <w:color w:val="171717"/>
                <w:kern w:val="2"/>
                <w:sz w:val="21"/>
              </w:rPr>
              <w:t>V</w:t>
            </w:r>
            <w:r>
              <w:rPr>
                <w:rFonts w:ascii="Arial" w:hAnsi="Arial" w:cs="Times New Roman"/>
                <w:color w:val="171717"/>
                <w:kern w:val="2"/>
                <w:sz w:val="21"/>
              </w:rPr>
              <w:t>1.</w:t>
            </w:r>
            <w:r>
              <w:rPr>
                <w:rFonts w:ascii="Arial" w:hAnsi="Arial" w:cs="Times New Roman" w:hint="eastAsia"/>
                <w:color w:val="171717"/>
                <w:kern w:val="2"/>
                <w:sz w:val="21"/>
              </w:rPr>
              <w:t>5</w:t>
            </w:r>
          </w:p>
        </w:tc>
        <w:tc>
          <w:tcPr>
            <w:tcW w:w="5721" w:type="dxa"/>
          </w:tcPr>
          <w:p w14:paraId="5DDD8A6B" w14:textId="1B50FBA4" w:rsidR="00A67B81" w:rsidRDefault="00A67B81" w:rsidP="00A67B81">
            <w:pPr>
              <w:adjustRightInd w:val="0"/>
              <w:snapToGrid w:val="0"/>
              <w:spacing w:before="72" w:after="72"/>
              <w:ind w:left="108" w:right="108"/>
              <w:jc w:val="both"/>
              <w:rPr>
                <w:rFonts w:ascii="Arial" w:hAnsi="Arial" w:cs="Times New Roman"/>
                <w:color w:val="171717"/>
                <w:kern w:val="2"/>
                <w:sz w:val="21"/>
              </w:rPr>
            </w:pPr>
            <w:r>
              <w:rPr>
                <w:rFonts w:ascii="Arial" w:hAnsi="Arial" w:cs="Times New Roman" w:hint="eastAsia"/>
                <w:color w:val="171717"/>
                <w:kern w:val="2"/>
                <w:sz w:val="21"/>
              </w:rPr>
              <w:t>修订湿度信息内容</w:t>
            </w:r>
            <w:r w:rsidR="00BF2769">
              <w:rPr>
                <w:rFonts w:ascii="Arial" w:hAnsi="Arial" w:cs="Times New Roman" w:hint="eastAsia"/>
                <w:color w:val="171717"/>
                <w:kern w:val="2"/>
                <w:sz w:val="21"/>
              </w:rPr>
              <w:t>、网站超链接</w:t>
            </w:r>
          </w:p>
        </w:tc>
        <w:tc>
          <w:tcPr>
            <w:tcW w:w="1422" w:type="dxa"/>
          </w:tcPr>
          <w:p w14:paraId="171412E0" w14:textId="0677E8E7" w:rsidR="00A67B81" w:rsidRDefault="00A67B81" w:rsidP="00A67B81">
            <w:pPr>
              <w:adjustRightInd w:val="0"/>
              <w:snapToGrid w:val="0"/>
              <w:spacing w:before="72" w:after="72"/>
              <w:ind w:left="108" w:right="108"/>
              <w:jc w:val="both"/>
              <w:rPr>
                <w:rFonts w:ascii="Arial" w:hAnsi="Arial" w:cs="Noto Sans"/>
                <w:color w:val="171717"/>
                <w:kern w:val="2"/>
                <w:sz w:val="21"/>
              </w:rPr>
            </w:pPr>
            <w:r>
              <w:rPr>
                <w:rFonts w:ascii="Arial" w:hAnsi="Arial" w:cs="Noto Sans" w:hint="eastAsia"/>
                <w:color w:val="171717"/>
                <w:kern w:val="2"/>
                <w:sz w:val="21"/>
              </w:rPr>
              <w:t>汤润涵</w:t>
            </w:r>
          </w:p>
        </w:tc>
      </w:tr>
      <w:tr w:rsidR="002924AB" w:rsidRPr="00B804F2" w14:paraId="2987A710" w14:textId="77777777" w:rsidTr="00160FD8">
        <w:tc>
          <w:tcPr>
            <w:tcW w:w="1469" w:type="dxa"/>
          </w:tcPr>
          <w:p w14:paraId="3492A651" w14:textId="5420DBF7" w:rsidR="002924AB" w:rsidRDefault="002924AB" w:rsidP="00A67B81">
            <w:pPr>
              <w:adjustRightInd w:val="0"/>
              <w:snapToGrid w:val="0"/>
              <w:spacing w:before="72" w:after="72"/>
              <w:ind w:left="108" w:right="108"/>
              <w:jc w:val="both"/>
              <w:rPr>
                <w:rFonts w:ascii="Arial" w:hAnsi="Arial" w:cs="Times New Roman"/>
                <w:color w:val="171717"/>
                <w:kern w:val="2"/>
                <w:sz w:val="21"/>
              </w:rPr>
            </w:pPr>
            <w:r>
              <w:rPr>
                <w:rFonts w:ascii="Arial" w:hAnsi="Arial" w:cs="Times New Roman" w:hint="eastAsia"/>
                <w:color w:val="171717"/>
                <w:kern w:val="2"/>
                <w:sz w:val="21"/>
              </w:rPr>
              <w:t>2025-07-25</w:t>
            </w:r>
          </w:p>
        </w:tc>
        <w:tc>
          <w:tcPr>
            <w:tcW w:w="1027" w:type="dxa"/>
          </w:tcPr>
          <w:p w14:paraId="79033AC7" w14:textId="0BA373B1" w:rsidR="002924AB" w:rsidRDefault="002924AB" w:rsidP="00A67B81">
            <w:pPr>
              <w:adjustRightInd w:val="0"/>
              <w:snapToGrid w:val="0"/>
              <w:spacing w:before="72" w:after="72"/>
              <w:ind w:left="108" w:right="108"/>
              <w:jc w:val="both"/>
              <w:rPr>
                <w:rFonts w:ascii="Arial" w:hAnsi="Arial" w:cs="Times New Roman"/>
                <w:color w:val="171717"/>
                <w:kern w:val="2"/>
                <w:sz w:val="21"/>
              </w:rPr>
            </w:pPr>
            <w:r>
              <w:rPr>
                <w:rFonts w:ascii="Arial" w:hAnsi="Arial" w:cs="Times New Roman" w:hint="eastAsia"/>
                <w:color w:val="171717"/>
                <w:kern w:val="2"/>
                <w:sz w:val="21"/>
              </w:rPr>
              <w:t>V1.6</w:t>
            </w:r>
          </w:p>
        </w:tc>
        <w:tc>
          <w:tcPr>
            <w:tcW w:w="5721" w:type="dxa"/>
          </w:tcPr>
          <w:p w14:paraId="0BF2DDD5" w14:textId="3E8B10E9" w:rsidR="002924AB" w:rsidRDefault="002924AB" w:rsidP="00A67B81">
            <w:pPr>
              <w:adjustRightInd w:val="0"/>
              <w:snapToGrid w:val="0"/>
              <w:spacing w:before="72" w:after="72"/>
              <w:ind w:left="108" w:right="108"/>
              <w:jc w:val="both"/>
              <w:rPr>
                <w:rFonts w:ascii="Arial" w:hAnsi="Arial" w:cs="Times New Roman"/>
                <w:color w:val="171717"/>
                <w:kern w:val="2"/>
                <w:sz w:val="21"/>
              </w:rPr>
            </w:pPr>
            <w:r>
              <w:rPr>
                <w:rFonts w:ascii="Arial" w:hAnsi="Arial" w:cs="Times New Roman" w:hint="eastAsia"/>
                <w:color w:val="171717"/>
                <w:kern w:val="2"/>
                <w:sz w:val="21"/>
              </w:rPr>
              <w:t>补充</w:t>
            </w:r>
            <w:r>
              <w:rPr>
                <w:rFonts w:ascii="Arial" w:hAnsi="Arial" w:cs="Times New Roman" w:hint="eastAsia"/>
                <w:color w:val="171717"/>
                <w:kern w:val="2"/>
                <w:sz w:val="21"/>
              </w:rPr>
              <w:t>VSU</w:t>
            </w:r>
            <w:r>
              <w:rPr>
                <w:rFonts w:ascii="Arial" w:hAnsi="Arial" w:cs="Times New Roman" w:hint="eastAsia"/>
                <w:color w:val="171717"/>
                <w:kern w:val="2"/>
                <w:sz w:val="21"/>
              </w:rPr>
              <w:t>数量的规格</w:t>
            </w:r>
          </w:p>
        </w:tc>
        <w:tc>
          <w:tcPr>
            <w:tcW w:w="1422" w:type="dxa"/>
          </w:tcPr>
          <w:p w14:paraId="7F34D977" w14:textId="731744EC" w:rsidR="002924AB" w:rsidRDefault="002924AB" w:rsidP="00A67B81">
            <w:pPr>
              <w:adjustRightInd w:val="0"/>
              <w:snapToGrid w:val="0"/>
              <w:spacing w:before="72" w:after="72"/>
              <w:ind w:left="108" w:right="108"/>
              <w:jc w:val="both"/>
              <w:rPr>
                <w:rFonts w:ascii="Arial" w:hAnsi="Arial" w:cs="Noto Sans"/>
                <w:color w:val="171717"/>
                <w:kern w:val="2"/>
                <w:sz w:val="21"/>
              </w:rPr>
            </w:pPr>
            <w:r>
              <w:rPr>
                <w:rFonts w:ascii="Arial" w:hAnsi="Arial" w:cs="Noto Sans" w:hint="eastAsia"/>
                <w:color w:val="171717"/>
                <w:kern w:val="2"/>
                <w:sz w:val="21"/>
              </w:rPr>
              <w:t>曹玉萍</w:t>
            </w:r>
          </w:p>
        </w:tc>
      </w:tr>
      <w:tr w:rsidR="004833C4" w:rsidRPr="00B804F2" w14:paraId="3B4A0817" w14:textId="77777777" w:rsidTr="00160FD8">
        <w:tc>
          <w:tcPr>
            <w:tcW w:w="1469" w:type="dxa"/>
          </w:tcPr>
          <w:p w14:paraId="6BA0EA7B" w14:textId="0FD79E90" w:rsidR="004833C4" w:rsidRDefault="004833C4" w:rsidP="00A67B81">
            <w:pPr>
              <w:adjustRightInd w:val="0"/>
              <w:snapToGrid w:val="0"/>
              <w:spacing w:before="72" w:after="72"/>
              <w:ind w:left="108" w:right="108"/>
              <w:jc w:val="both"/>
              <w:rPr>
                <w:rFonts w:ascii="Arial" w:hAnsi="Arial" w:cs="Times New Roman"/>
                <w:color w:val="171717"/>
                <w:kern w:val="2"/>
                <w:sz w:val="21"/>
              </w:rPr>
            </w:pPr>
            <w:r>
              <w:rPr>
                <w:rFonts w:ascii="Arial" w:hAnsi="Arial" w:cs="Times New Roman" w:hint="eastAsia"/>
                <w:color w:val="171717"/>
                <w:kern w:val="2"/>
                <w:sz w:val="21"/>
              </w:rPr>
              <w:t>2025-12-26</w:t>
            </w:r>
          </w:p>
        </w:tc>
        <w:tc>
          <w:tcPr>
            <w:tcW w:w="1027" w:type="dxa"/>
          </w:tcPr>
          <w:p w14:paraId="1750534B" w14:textId="50B3E100" w:rsidR="004833C4" w:rsidRDefault="004833C4" w:rsidP="00A67B81">
            <w:pPr>
              <w:adjustRightInd w:val="0"/>
              <w:snapToGrid w:val="0"/>
              <w:spacing w:before="72" w:after="72"/>
              <w:ind w:left="108" w:right="108"/>
              <w:jc w:val="both"/>
              <w:rPr>
                <w:rFonts w:ascii="Arial" w:hAnsi="Arial" w:cs="Times New Roman"/>
                <w:color w:val="171717"/>
                <w:kern w:val="2"/>
                <w:sz w:val="21"/>
              </w:rPr>
            </w:pPr>
            <w:r>
              <w:rPr>
                <w:rFonts w:ascii="Arial" w:hAnsi="Arial" w:cs="Times New Roman" w:hint="eastAsia"/>
                <w:color w:val="171717"/>
                <w:kern w:val="2"/>
                <w:sz w:val="21"/>
              </w:rPr>
              <w:t>V1.7</w:t>
            </w:r>
          </w:p>
        </w:tc>
        <w:tc>
          <w:tcPr>
            <w:tcW w:w="5721" w:type="dxa"/>
          </w:tcPr>
          <w:p w14:paraId="7F981938" w14:textId="6013EB84" w:rsidR="004833C4" w:rsidRDefault="004833C4" w:rsidP="00A67B81">
            <w:pPr>
              <w:adjustRightInd w:val="0"/>
              <w:snapToGrid w:val="0"/>
              <w:spacing w:before="72" w:after="72"/>
              <w:ind w:left="108" w:right="108"/>
              <w:jc w:val="both"/>
              <w:rPr>
                <w:rFonts w:ascii="Arial" w:hAnsi="Arial" w:cs="Times New Roman"/>
                <w:color w:val="171717"/>
                <w:kern w:val="2"/>
                <w:sz w:val="21"/>
              </w:rPr>
            </w:pPr>
            <w:r>
              <w:rPr>
                <w:rFonts w:ascii="Arial" w:hAnsi="Arial" w:cs="Times New Roman" w:hint="eastAsia"/>
                <w:color w:val="171717"/>
                <w:kern w:val="2"/>
                <w:sz w:val="21"/>
              </w:rPr>
              <w:t>补充软件规格</w:t>
            </w:r>
          </w:p>
        </w:tc>
        <w:tc>
          <w:tcPr>
            <w:tcW w:w="1422" w:type="dxa"/>
          </w:tcPr>
          <w:p w14:paraId="090C634C" w14:textId="3BBE4E85" w:rsidR="004833C4" w:rsidRDefault="004833C4" w:rsidP="00A67B81">
            <w:pPr>
              <w:adjustRightInd w:val="0"/>
              <w:snapToGrid w:val="0"/>
              <w:spacing w:before="72" w:after="72"/>
              <w:ind w:left="108" w:right="108"/>
              <w:jc w:val="both"/>
              <w:rPr>
                <w:rFonts w:ascii="Arial" w:hAnsi="Arial" w:cs="Noto Sans"/>
                <w:color w:val="171717"/>
                <w:kern w:val="2"/>
                <w:sz w:val="21"/>
              </w:rPr>
            </w:pPr>
            <w:r>
              <w:rPr>
                <w:rFonts w:ascii="Arial" w:hAnsi="Arial" w:cs="Noto Sans" w:hint="eastAsia"/>
                <w:color w:val="171717"/>
                <w:kern w:val="2"/>
                <w:sz w:val="21"/>
              </w:rPr>
              <w:t>王莹</w:t>
            </w:r>
          </w:p>
        </w:tc>
      </w:tr>
    </w:tbl>
    <w:p w14:paraId="772B3A13" w14:textId="77777777" w:rsidR="00EC28E6" w:rsidRPr="00EC28E6" w:rsidRDefault="00EC28E6">
      <w:pPr>
        <w:ind w:left="105"/>
        <w:rPr>
          <w:rFonts w:ascii="Arial" w:hAnsi="Arial" w:cs="Arial"/>
        </w:rPr>
        <w:sectPr w:rsidR="00EC28E6" w:rsidRPr="00EC28E6">
          <w:pgSz w:w="11906" w:h="16838"/>
          <w:pgMar w:top="1418" w:right="1134" w:bottom="1418" w:left="1134" w:header="851" w:footer="851" w:gutter="0"/>
          <w:pgNumType w:start="1"/>
          <w:cols w:space="425"/>
          <w:docGrid w:linePitch="312"/>
        </w:sectPr>
      </w:pPr>
    </w:p>
    <w:p w14:paraId="0E67FBE0" w14:textId="77777777" w:rsidR="00A92EB1" w:rsidRPr="008676F8" w:rsidRDefault="00020391">
      <w:pPr>
        <w:pStyle w:val="2"/>
        <w:numPr>
          <w:ilvl w:val="0"/>
          <w:numId w:val="8"/>
        </w:numPr>
        <w:rPr>
          <w:rFonts w:cs="Arial"/>
        </w:rPr>
      </w:pPr>
      <w:bookmarkStart w:id="0" w:name="_Ref90454219"/>
      <w:r w:rsidRPr="008676F8">
        <w:rPr>
          <w:rFonts w:cs="Arial"/>
        </w:rPr>
        <w:lastRenderedPageBreak/>
        <w:t>Product Overview</w:t>
      </w:r>
      <w:bookmarkEnd w:id="0"/>
    </w:p>
    <w:p w14:paraId="46366A56" w14:textId="506A7160" w:rsidR="00A92EB1" w:rsidRPr="005E11ED" w:rsidRDefault="00020391">
      <w:pPr>
        <w:pStyle w:val="af2"/>
        <w:rPr>
          <w:rFonts w:ascii="Arial" w:hAnsi="Arial" w:cs="Arial"/>
          <w:color w:val="262626" w:themeColor="text1" w:themeTint="D9"/>
        </w:rPr>
      </w:pPr>
      <w:bookmarkStart w:id="1" w:name="_Hlk132832319"/>
      <w:r w:rsidRPr="005E11ED">
        <w:rPr>
          <w:rFonts w:ascii="Arial" w:hAnsi="Arial" w:cs="Arial"/>
          <w:color w:val="262626" w:themeColor="text1" w:themeTint="D9"/>
        </w:rPr>
        <w:t xml:space="preserve">The Ruijie RG-IS5200 </w:t>
      </w:r>
      <w:r w:rsidR="008676F8" w:rsidRPr="005E11ED">
        <w:rPr>
          <w:rFonts w:ascii="Arial" w:hAnsi="Arial" w:cs="Arial"/>
          <w:color w:val="262626" w:themeColor="text1" w:themeTint="D9"/>
        </w:rPr>
        <w:t>series is the</w:t>
      </w:r>
      <w:r w:rsidRPr="005E11ED">
        <w:rPr>
          <w:rFonts w:ascii="Arial" w:hAnsi="Arial" w:cs="Arial"/>
          <w:color w:val="262626" w:themeColor="text1" w:themeTint="D9"/>
        </w:rPr>
        <w:t xml:space="preserve"> next-generation </w:t>
      </w:r>
      <w:r w:rsidR="008676F8" w:rsidRPr="005E11ED">
        <w:rPr>
          <w:rFonts w:ascii="Arial" w:hAnsi="Arial" w:cs="Arial"/>
          <w:color w:val="262626" w:themeColor="text1" w:themeTint="D9"/>
        </w:rPr>
        <w:t xml:space="preserve">industrial Ethernet switch </w:t>
      </w:r>
      <w:r w:rsidRPr="005E11ED">
        <w:rPr>
          <w:rFonts w:ascii="Arial" w:hAnsi="Arial" w:cs="Arial"/>
          <w:color w:val="262626" w:themeColor="text1" w:themeTint="D9"/>
        </w:rPr>
        <w:t>designed for harsh industrial environments. It offers flexible full-</w:t>
      </w:r>
      <w:r w:rsidR="008676F8" w:rsidRPr="005E11ED">
        <w:rPr>
          <w:rFonts w:ascii="Arial" w:hAnsi="Arial" w:cs="Arial"/>
          <w:color w:val="262626" w:themeColor="text1" w:themeTint="D9"/>
        </w:rPr>
        <w:t xml:space="preserve">gigabit </w:t>
      </w:r>
      <w:r w:rsidRPr="005E11ED">
        <w:rPr>
          <w:rFonts w:ascii="Arial" w:hAnsi="Arial" w:cs="Arial"/>
          <w:color w:val="262626" w:themeColor="text1" w:themeTint="D9"/>
        </w:rPr>
        <w:t xml:space="preserve">access </w:t>
      </w:r>
      <w:r w:rsidR="008676F8" w:rsidRPr="005E11ED">
        <w:rPr>
          <w:rFonts w:ascii="Arial" w:hAnsi="Arial" w:cs="Arial"/>
          <w:color w:val="262626" w:themeColor="text1" w:themeTint="D9"/>
        </w:rPr>
        <w:t xml:space="preserve">as well as </w:t>
      </w:r>
      <w:r w:rsidRPr="005E11ED">
        <w:rPr>
          <w:rFonts w:ascii="Arial" w:hAnsi="Arial" w:cs="Arial"/>
          <w:color w:val="262626" w:themeColor="text1" w:themeTint="D9"/>
        </w:rPr>
        <w:t xml:space="preserve">10GE uplink ports, supporting </w:t>
      </w:r>
      <w:r w:rsidR="008676F8" w:rsidRPr="005E11ED">
        <w:rPr>
          <w:rFonts w:ascii="Arial" w:hAnsi="Arial" w:cs="Arial"/>
          <w:color w:val="262626" w:themeColor="text1" w:themeTint="D9"/>
        </w:rPr>
        <w:t xml:space="preserve">a wide </w:t>
      </w:r>
      <w:r w:rsidRPr="005E11ED">
        <w:rPr>
          <w:rFonts w:ascii="Arial" w:hAnsi="Arial" w:cs="Arial"/>
          <w:color w:val="262626" w:themeColor="text1" w:themeTint="D9"/>
        </w:rPr>
        <w:t xml:space="preserve">operating temperature range and </w:t>
      </w:r>
      <w:r w:rsidR="008676F8" w:rsidRPr="005E11ED">
        <w:rPr>
          <w:rFonts w:ascii="Arial" w:hAnsi="Arial" w:cs="Arial"/>
          <w:color w:val="262626" w:themeColor="text1" w:themeTint="D9"/>
        </w:rPr>
        <w:t>surge</w:t>
      </w:r>
      <w:r w:rsidRPr="005E11ED">
        <w:rPr>
          <w:rFonts w:ascii="Arial" w:hAnsi="Arial" w:cs="Arial"/>
          <w:color w:val="262626" w:themeColor="text1" w:themeTint="D9"/>
        </w:rPr>
        <w:t xml:space="preserve"> protection. Compared </w:t>
      </w:r>
      <w:r w:rsidR="008676F8" w:rsidRPr="005E11ED">
        <w:rPr>
          <w:rFonts w:ascii="Arial" w:hAnsi="Arial" w:cs="Arial"/>
          <w:color w:val="262626" w:themeColor="text1" w:themeTint="D9"/>
        </w:rPr>
        <w:t xml:space="preserve">with </w:t>
      </w:r>
      <w:r w:rsidRPr="005E11ED">
        <w:rPr>
          <w:rFonts w:ascii="Arial" w:hAnsi="Arial" w:cs="Arial"/>
          <w:color w:val="262626" w:themeColor="text1" w:themeTint="D9"/>
        </w:rPr>
        <w:t xml:space="preserve">commercial switches, the RG-IS5200 </w:t>
      </w:r>
      <w:r w:rsidR="008676F8" w:rsidRPr="005E11ED">
        <w:rPr>
          <w:rFonts w:ascii="Arial" w:hAnsi="Arial" w:cs="Arial"/>
          <w:color w:val="262626" w:themeColor="text1" w:themeTint="D9"/>
        </w:rPr>
        <w:t xml:space="preserve">series </w:t>
      </w:r>
      <w:r w:rsidRPr="005E11ED">
        <w:rPr>
          <w:rFonts w:ascii="Arial" w:hAnsi="Arial" w:cs="Arial"/>
          <w:color w:val="262626" w:themeColor="text1" w:themeTint="D9"/>
        </w:rPr>
        <w:t xml:space="preserve">meets higher design and component standards, providing robust protections like fanless heat dissipation, resistance to vibration, extreme temperatures, dust, and lightning. </w:t>
      </w:r>
      <w:r w:rsidR="008676F8" w:rsidRPr="005E11ED">
        <w:rPr>
          <w:rFonts w:ascii="Arial" w:hAnsi="Arial" w:cs="Arial"/>
          <w:color w:val="262626" w:themeColor="text1" w:themeTint="D9"/>
        </w:rPr>
        <w:t>The RG-IS5200 series</w:t>
      </w:r>
      <w:r w:rsidR="008676F8" w:rsidRPr="005E11ED" w:rsidDel="008676F8">
        <w:rPr>
          <w:rFonts w:ascii="Arial" w:hAnsi="Arial" w:cs="Arial"/>
          <w:color w:val="262626" w:themeColor="text1" w:themeTint="D9"/>
        </w:rPr>
        <w:t xml:space="preserve"> </w:t>
      </w:r>
      <w:r w:rsidRPr="005E11ED">
        <w:rPr>
          <w:rFonts w:ascii="Arial" w:hAnsi="Arial" w:cs="Arial"/>
          <w:color w:val="262626" w:themeColor="text1" w:themeTint="D9"/>
        </w:rPr>
        <w:t xml:space="preserve">also supports long-distance </w:t>
      </w:r>
      <w:r w:rsidR="008676F8" w:rsidRPr="005E11ED">
        <w:rPr>
          <w:rFonts w:ascii="Arial" w:hAnsi="Arial" w:cs="Arial"/>
          <w:color w:val="262626" w:themeColor="text1" w:themeTint="D9"/>
        </w:rPr>
        <w:t xml:space="preserve">Power over </w:t>
      </w:r>
      <w:r w:rsidR="004F6AC7">
        <w:rPr>
          <w:rFonts w:ascii="Arial" w:hAnsi="Arial" w:cs="Arial"/>
          <w:color w:val="262626" w:themeColor="text1" w:themeTint="D9"/>
        </w:rPr>
        <w:t>Ethernet</w:t>
      </w:r>
      <w:r w:rsidR="008676F8" w:rsidRPr="005E11ED">
        <w:rPr>
          <w:rFonts w:ascii="Arial" w:hAnsi="Arial" w:cs="Arial"/>
          <w:color w:val="262626" w:themeColor="text1" w:themeTint="D9"/>
        </w:rPr>
        <w:t xml:space="preserve"> (PoE) </w:t>
      </w:r>
      <w:r w:rsidRPr="005E11ED">
        <w:rPr>
          <w:rFonts w:ascii="Arial" w:hAnsi="Arial" w:cs="Arial"/>
          <w:color w:val="262626" w:themeColor="text1" w:themeTint="D9"/>
        </w:rPr>
        <w:t xml:space="preserve">power </w:t>
      </w:r>
      <w:r w:rsidR="008676F8" w:rsidRPr="005E11ED">
        <w:rPr>
          <w:rFonts w:ascii="Arial" w:hAnsi="Arial" w:cs="Arial"/>
          <w:color w:val="262626" w:themeColor="text1" w:themeTint="D9"/>
        </w:rPr>
        <w:t>supplies</w:t>
      </w:r>
      <w:r w:rsidRPr="005E11ED">
        <w:rPr>
          <w:rFonts w:ascii="Arial" w:hAnsi="Arial" w:cs="Arial"/>
          <w:color w:val="262626" w:themeColor="text1" w:themeTint="D9"/>
        </w:rPr>
        <w:t xml:space="preserve">, making it ideal for safe </w:t>
      </w:r>
      <w:r w:rsidR="00A27E09" w:rsidRPr="005E11ED">
        <w:rPr>
          <w:rFonts w:ascii="Arial" w:hAnsi="Arial" w:cs="Arial"/>
          <w:color w:val="262626" w:themeColor="text1" w:themeTint="D9"/>
        </w:rPr>
        <w:t>city solutions</w:t>
      </w:r>
      <w:r w:rsidRPr="005E11ED">
        <w:rPr>
          <w:rFonts w:ascii="Arial" w:hAnsi="Arial" w:cs="Arial"/>
          <w:color w:val="262626" w:themeColor="text1" w:themeTint="D9"/>
        </w:rPr>
        <w:t>, intelligent transportation, and outdoor video surveillance.</w:t>
      </w:r>
    </w:p>
    <w:p w14:paraId="309A344B" w14:textId="1E8C6032" w:rsidR="00A92EB1" w:rsidRPr="005E11ED" w:rsidRDefault="00574FB3">
      <w:pPr>
        <w:spacing w:before="120" w:after="120" w:line="288" w:lineRule="auto"/>
        <w:rPr>
          <w:rFonts w:ascii="Arial" w:hAnsi="Arial" w:cs="Arial"/>
        </w:rPr>
      </w:pPr>
      <w:r w:rsidRPr="00574FB3">
        <w:t xml:space="preserve"> </w:t>
      </w:r>
      <w:r>
        <w:rPr>
          <w:noProof/>
        </w:rPr>
        <w:drawing>
          <wp:inline distT="0" distB="0" distL="0" distR="0" wp14:anchorId="4CD3A5E4" wp14:editId="48849337">
            <wp:extent cx="6120130" cy="3276600"/>
            <wp:effectExtent l="0" t="0" r="0" b="0"/>
            <wp:docPr id="94694932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10">
                      <a:extLst>
                        <a:ext uri="{28A0092B-C50C-407E-A947-70E740481C1C}">
                          <a14:useLocalDpi xmlns:a14="http://schemas.microsoft.com/office/drawing/2010/main" val="0"/>
                        </a:ext>
                      </a:extLst>
                    </a:blip>
                    <a:srcRect t="23656" b="22806"/>
                    <a:stretch/>
                  </pic:blipFill>
                  <pic:spPr bwMode="auto">
                    <a:xfrm>
                      <a:off x="0" y="0"/>
                      <a:ext cx="6120130" cy="3276600"/>
                    </a:xfrm>
                    <a:prstGeom prst="rect">
                      <a:avLst/>
                    </a:prstGeom>
                    <a:noFill/>
                    <a:ln>
                      <a:noFill/>
                    </a:ln>
                    <a:extLst>
                      <a:ext uri="{53640926-AAD7-44D8-BBD7-CCE9431645EC}">
                        <a14:shadowObscured xmlns:a14="http://schemas.microsoft.com/office/drawing/2010/main"/>
                      </a:ext>
                    </a:extLst>
                  </pic:spPr>
                </pic:pic>
              </a:graphicData>
            </a:graphic>
          </wp:inline>
        </w:drawing>
      </w:r>
    </w:p>
    <w:p w14:paraId="26D4ECED" w14:textId="77777777" w:rsidR="00A92EB1" w:rsidRDefault="00020391">
      <w:pPr>
        <w:pStyle w:val="2"/>
        <w:rPr>
          <w:rFonts w:cs="Arial"/>
        </w:rPr>
      </w:pPr>
      <w:r w:rsidRPr="008676F8">
        <w:rPr>
          <w:rFonts w:cs="Arial"/>
        </w:rPr>
        <w:lastRenderedPageBreak/>
        <w:t>Product Appearance</w:t>
      </w:r>
    </w:p>
    <w:p w14:paraId="5192051B" w14:textId="77777777" w:rsidR="00686F3A" w:rsidRDefault="00686F3A" w:rsidP="00686F3A">
      <w:pPr>
        <w:pStyle w:val="3"/>
        <w:ind w:left="120"/>
      </w:pPr>
      <w:r>
        <w:rPr>
          <w:rFonts w:hint="eastAsia"/>
        </w:rPr>
        <w:t>R</w:t>
      </w:r>
      <w:r>
        <w:t>G-IS5200-8GT4XS</w:t>
      </w:r>
    </w:p>
    <w:p w14:paraId="583FA180" w14:textId="3CB530E2" w:rsidR="00657218" w:rsidRPr="00132D4D" w:rsidRDefault="00657218" w:rsidP="00132D4D">
      <w:pPr>
        <w:jc w:val="center"/>
        <w:rPr>
          <w:rFonts w:hint="eastAsia"/>
        </w:rPr>
      </w:pPr>
      <w:r w:rsidRPr="00132D4D">
        <w:rPr>
          <w:noProof/>
        </w:rPr>
        <w:drawing>
          <wp:inline distT="0" distB="0" distL="0" distR="0" wp14:anchorId="053B20CF" wp14:editId="3D21BDAB">
            <wp:extent cx="3523747" cy="2990850"/>
            <wp:effectExtent l="0" t="0" r="0" b="0"/>
            <wp:docPr id="2" name="图片 2" descr="E:\【任务】\【硬件】IS5200\海外市场资料-1030\产品图片\IS5200-8GT4XS\工业交换机-全家福0731.10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任务】\【硬件】IS5200\海外市场资料-1030\产品图片\IS5200-8GT4XS\工业交换机-全家福0731.1012.png"/>
                    <pic:cNvPicPr>
                      <a:picLocks noChangeAspect="1" noChangeArrowheads="1"/>
                    </pic:cNvPicPr>
                  </pic:nvPicPr>
                  <pic:blipFill rotWithShape="1">
                    <a:blip r:embed="rId11">
                      <a:extLst>
                        <a:ext uri="{28A0092B-C50C-407E-A947-70E740481C1C}">
                          <a14:useLocalDpi xmlns:a14="http://schemas.microsoft.com/office/drawing/2010/main" val="0"/>
                        </a:ext>
                      </a:extLst>
                    </a:blip>
                    <a:srcRect l="28312" t="22137" r="27021" b="17241"/>
                    <a:stretch/>
                  </pic:blipFill>
                  <pic:spPr bwMode="auto">
                    <a:xfrm>
                      <a:off x="0" y="0"/>
                      <a:ext cx="3535740" cy="3001030"/>
                    </a:xfrm>
                    <a:prstGeom prst="rect">
                      <a:avLst/>
                    </a:prstGeom>
                    <a:noFill/>
                    <a:ln>
                      <a:noFill/>
                    </a:ln>
                    <a:extLst>
                      <a:ext uri="{53640926-AAD7-44D8-BBD7-CCE9431645EC}">
                        <a14:shadowObscured xmlns:a14="http://schemas.microsoft.com/office/drawing/2010/main"/>
                      </a:ext>
                    </a:extLst>
                  </pic:spPr>
                </pic:pic>
              </a:graphicData>
            </a:graphic>
          </wp:inline>
        </w:drawing>
      </w:r>
    </w:p>
    <w:p w14:paraId="69DAC1CF" w14:textId="77777777" w:rsidR="00686F3A" w:rsidRPr="00476327" w:rsidRDefault="00686F3A" w:rsidP="00312F20">
      <w:pPr>
        <w:jc w:val="center"/>
        <w:rPr>
          <w:rFonts w:hint="eastAsia"/>
        </w:rPr>
      </w:pPr>
      <w:r w:rsidRPr="005E11ED">
        <w:rPr>
          <w:rFonts w:ascii="Arial" w:hAnsi="Arial" w:cs="Arial"/>
          <w:color w:val="1F2329"/>
          <w:sz w:val="22"/>
        </w:rPr>
        <w:t>RG-IS5200-8GT4XS</w:t>
      </w:r>
    </w:p>
    <w:p w14:paraId="084A1CB6" w14:textId="77777777" w:rsidR="00686F3A" w:rsidRDefault="00686F3A" w:rsidP="00686F3A">
      <w:pPr>
        <w:pStyle w:val="3"/>
        <w:ind w:left="120"/>
      </w:pPr>
      <w:r>
        <w:t>RG-IS5200-8GT4XS-DC</w:t>
      </w:r>
    </w:p>
    <w:p w14:paraId="03994E09" w14:textId="0CC7E6B3" w:rsidR="00657218" w:rsidRPr="00132D4D" w:rsidRDefault="00657218" w:rsidP="00132D4D">
      <w:pPr>
        <w:jc w:val="center"/>
        <w:rPr>
          <w:rFonts w:hint="eastAsia"/>
        </w:rPr>
      </w:pPr>
      <w:r w:rsidRPr="00132D4D">
        <w:rPr>
          <w:noProof/>
        </w:rPr>
        <w:drawing>
          <wp:inline distT="0" distB="0" distL="0" distR="0" wp14:anchorId="3BB2B9AF" wp14:editId="7409AE36">
            <wp:extent cx="4087383" cy="3060834"/>
            <wp:effectExtent l="0" t="0" r="0" b="0"/>
            <wp:docPr id="3" name="图片 3" descr="E:\【任务】\【硬件】IS5200\海外市场资料-1030\产品图片\IS5200-8GT4XS-DC\工业交换机-全家福0731.10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任务】\【硬件】IS5200\海外市场资料-1030\产品图片\IS5200-8GT4XS-DC\工业交换机-全家福0731.1014.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092404" cy="3064594"/>
                    </a:xfrm>
                    <a:prstGeom prst="rect">
                      <a:avLst/>
                    </a:prstGeom>
                    <a:noFill/>
                    <a:ln>
                      <a:noFill/>
                    </a:ln>
                  </pic:spPr>
                </pic:pic>
              </a:graphicData>
            </a:graphic>
          </wp:inline>
        </w:drawing>
      </w:r>
    </w:p>
    <w:p w14:paraId="1E3C24EC" w14:textId="77777777" w:rsidR="00686F3A" w:rsidRPr="00476327" w:rsidRDefault="00686F3A" w:rsidP="00312F20">
      <w:pPr>
        <w:jc w:val="center"/>
        <w:rPr>
          <w:rFonts w:hint="eastAsia"/>
        </w:rPr>
      </w:pPr>
      <w:r>
        <w:rPr>
          <w:rFonts w:ascii="Arial" w:hAnsi="Arial" w:cs="Arial"/>
          <w:color w:val="1F2329"/>
          <w:sz w:val="22"/>
        </w:rPr>
        <w:t>RG-IS5200-8GT4XS</w:t>
      </w:r>
      <w:r w:rsidRPr="005E11ED">
        <w:rPr>
          <w:rFonts w:ascii="Arial" w:hAnsi="Arial" w:cs="Arial"/>
          <w:color w:val="1F2329"/>
          <w:sz w:val="22"/>
        </w:rPr>
        <w:t>-DC</w:t>
      </w:r>
    </w:p>
    <w:p w14:paraId="04612B0F" w14:textId="77777777" w:rsidR="00686F3A" w:rsidRPr="00020391" w:rsidRDefault="00686F3A" w:rsidP="00686F3A">
      <w:pPr>
        <w:pStyle w:val="3"/>
        <w:ind w:left="120"/>
        <w:rPr>
          <w:rFonts w:cs="Arial"/>
        </w:rPr>
      </w:pPr>
      <w:r w:rsidRPr="008676F8">
        <w:rPr>
          <w:rFonts w:cs="Arial"/>
        </w:rPr>
        <w:lastRenderedPageBreak/>
        <w:t>RG-IS5200-8GT4XS-UP-DC</w:t>
      </w:r>
    </w:p>
    <w:p w14:paraId="6951E5BE" w14:textId="77777777" w:rsidR="00686F3A" w:rsidRPr="005E11ED" w:rsidRDefault="00686F3A" w:rsidP="00686F3A">
      <w:pPr>
        <w:spacing w:before="120" w:after="120" w:line="288" w:lineRule="auto"/>
        <w:ind w:left="105"/>
        <w:jc w:val="center"/>
        <w:rPr>
          <w:rFonts w:ascii="Arial" w:hAnsi="Arial" w:cs="Arial"/>
        </w:rPr>
      </w:pPr>
      <w:r w:rsidRPr="00132D4D">
        <w:rPr>
          <w:rFonts w:ascii="Arial" w:hAnsi="Arial" w:cs="Arial"/>
          <w:noProof/>
        </w:rPr>
        <w:drawing>
          <wp:inline distT="0" distB="0" distL="0" distR="0" wp14:anchorId="6F63659A" wp14:editId="533DB7A9">
            <wp:extent cx="2536190" cy="3118485"/>
            <wp:effectExtent l="0" t="0" r="0" b="0"/>
            <wp:docPr id="1" name="图片 1" descr="电脑主机&#10;&#10;中度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8107687" name="图片 1" descr="电脑主机&#10;&#10;中度可信度描述已自动生成"/>
                    <pic:cNvPicPr>
                      <a:picLocks noChangeAspect="1"/>
                    </pic:cNvPicPr>
                  </pic:nvPicPr>
                  <pic:blipFill>
                    <a:blip r:embed="rId13"/>
                    <a:stretch>
                      <a:fillRect/>
                    </a:stretch>
                  </pic:blipFill>
                  <pic:spPr>
                    <a:xfrm>
                      <a:off x="0" y="0"/>
                      <a:ext cx="2571487" cy="3162198"/>
                    </a:xfrm>
                    <a:prstGeom prst="rect">
                      <a:avLst/>
                    </a:prstGeom>
                  </pic:spPr>
                </pic:pic>
              </a:graphicData>
            </a:graphic>
          </wp:inline>
        </w:drawing>
      </w:r>
    </w:p>
    <w:p w14:paraId="05E79579" w14:textId="77777777" w:rsidR="00686F3A" w:rsidRPr="005E11ED" w:rsidRDefault="00686F3A" w:rsidP="00686F3A">
      <w:pPr>
        <w:spacing w:before="120" w:after="120" w:line="288" w:lineRule="auto"/>
        <w:ind w:left="105"/>
        <w:jc w:val="center"/>
        <w:rPr>
          <w:rFonts w:ascii="Arial" w:hAnsi="Arial" w:cs="Arial"/>
        </w:rPr>
      </w:pPr>
      <w:r w:rsidRPr="005E11ED">
        <w:rPr>
          <w:rFonts w:ascii="Arial" w:hAnsi="Arial" w:cs="Arial"/>
          <w:color w:val="1F2329"/>
          <w:sz w:val="22"/>
        </w:rPr>
        <w:t>RG-IS5200-8GT4XS-UP-DC</w:t>
      </w:r>
    </w:p>
    <w:p w14:paraId="205E0891" w14:textId="77777777" w:rsidR="00686F3A" w:rsidRPr="00686F3A" w:rsidRDefault="00686F3A" w:rsidP="00686F3A">
      <w:pPr>
        <w:rPr>
          <w:rFonts w:hint="eastAsia"/>
        </w:rPr>
      </w:pPr>
    </w:p>
    <w:p w14:paraId="527B72B3" w14:textId="77777777" w:rsidR="00A92EB1" w:rsidRPr="00C7212E" w:rsidRDefault="00020391">
      <w:pPr>
        <w:pStyle w:val="3"/>
        <w:ind w:left="120"/>
        <w:rPr>
          <w:rFonts w:cs="Arial"/>
        </w:rPr>
      </w:pPr>
      <w:r w:rsidRPr="00C7212E">
        <w:rPr>
          <w:rFonts w:cs="Arial"/>
        </w:rPr>
        <w:t>RG-IS5200-24GT4XS-UP-DC</w:t>
      </w:r>
    </w:p>
    <w:p w14:paraId="64EC1691" w14:textId="77777777" w:rsidR="00A92EB1" w:rsidRPr="005E11ED" w:rsidRDefault="00020391">
      <w:pPr>
        <w:spacing w:before="120" w:after="120" w:line="288" w:lineRule="auto"/>
        <w:ind w:left="105"/>
        <w:jc w:val="center"/>
        <w:rPr>
          <w:rFonts w:ascii="Arial" w:hAnsi="Arial" w:cs="Arial"/>
        </w:rPr>
      </w:pPr>
      <w:r w:rsidRPr="005E11ED">
        <w:rPr>
          <w:rFonts w:ascii="Arial" w:hAnsi="Arial" w:cs="Arial"/>
          <w:noProof/>
        </w:rPr>
        <w:drawing>
          <wp:inline distT="0" distB="0" distL="0" distR="0" wp14:anchorId="01BBABD6" wp14:editId="17BBD144">
            <wp:extent cx="6120130" cy="3089910"/>
            <wp:effectExtent l="0" t="0" r="0" b="0"/>
            <wp:docPr id="1891886941" name="图片 3" descr="电子设备&#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1886941" name="图片 3" descr="电子设备&#10;&#10;描述已自动生成"/>
                    <pic:cNvPicPr>
                      <a:picLocks noChangeAspect="1"/>
                    </pic:cNvPicPr>
                  </pic:nvPicPr>
                  <pic:blipFill>
                    <a:blip r:embed="rId14"/>
                    <a:stretch>
                      <a:fillRect/>
                    </a:stretch>
                  </pic:blipFill>
                  <pic:spPr>
                    <a:xfrm>
                      <a:off x="0" y="0"/>
                      <a:ext cx="6120130" cy="3089910"/>
                    </a:xfrm>
                    <a:prstGeom prst="rect">
                      <a:avLst/>
                    </a:prstGeom>
                  </pic:spPr>
                </pic:pic>
              </a:graphicData>
            </a:graphic>
          </wp:inline>
        </w:drawing>
      </w:r>
    </w:p>
    <w:p w14:paraId="502A94D6" w14:textId="77777777" w:rsidR="00A92EB1" w:rsidRDefault="00020391">
      <w:pPr>
        <w:spacing w:before="120" w:after="120" w:line="288" w:lineRule="auto"/>
        <w:ind w:left="105"/>
        <w:jc w:val="center"/>
        <w:rPr>
          <w:rFonts w:ascii="Arial" w:hAnsi="Arial" w:cs="Arial"/>
          <w:color w:val="1F2329"/>
          <w:sz w:val="22"/>
        </w:rPr>
      </w:pPr>
      <w:r w:rsidRPr="005E11ED">
        <w:rPr>
          <w:rFonts w:ascii="Arial" w:hAnsi="Arial" w:cs="Arial"/>
          <w:color w:val="1F2329"/>
          <w:sz w:val="22"/>
        </w:rPr>
        <w:t>RG-IS5200-24GT4XS-UP-DC</w:t>
      </w:r>
    </w:p>
    <w:p w14:paraId="1097E192" w14:textId="037C6CD0" w:rsidR="00B57D4E" w:rsidRDefault="00B57D4E" w:rsidP="00B57D4E">
      <w:pPr>
        <w:pStyle w:val="3"/>
        <w:ind w:left="120"/>
        <w:rPr>
          <w:rFonts w:cs="Arial"/>
        </w:rPr>
      </w:pPr>
      <w:r w:rsidRPr="00B57D4E">
        <w:rPr>
          <w:rFonts w:cs="Arial" w:hint="eastAsia"/>
        </w:rPr>
        <w:lastRenderedPageBreak/>
        <w:t>PoE-REP</w:t>
      </w:r>
    </w:p>
    <w:p w14:paraId="747F786B" w14:textId="6B2305C7" w:rsidR="00B57D4E" w:rsidRPr="00B57D4E" w:rsidRDefault="00B57D4E" w:rsidP="00160FD8">
      <w:pPr>
        <w:jc w:val="center"/>
        <w:rPr>
          <w:rFonts w:hint="eastAsia"/>
        </w:rPr>
      </w:pPr>
      <w:r w:rsidRPr="00B57D4E">
        <w:rPr>
          <w:noProof/>
        </w:rPr>
        <w:drawing>
          <wp:inline distT="0" distB="0" distL="0" distR="0" wp14:anchorId="2E2FA2A6" wp14:editId="3EE3457C">
            <wp:extent cx="910430" cy="2802338"/>
            <wp:effectExtent l="0" t="0" r="0" b="0"/>
            <wp:docPr id="11058423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19430" cy="2830039"/>
                    </a:xfrm>
                    <a:prstGeom prst="rect">
                      <a:avLst/>
                    </a:prstGeom>
                    <a:noFill/>
                    <a:ln>
                      <a:noFill/>
                    </a:ln>
                  </pic:spPr>
                </pic:pic>
              </a:graphicData>
            </a:graphic>
          </wp:inline>
        </w:drawing>
      </w:r>
    </w:p>
    <w:p w14:paraId="3891136B" w14:textId="0BD04A0C" w:rsidR="00B57D4E" w:rsidRPr="00160FD8" w:rsidRDefault="00B57D4E" w:rsidP="00B57D4E">
      <w:pPr>
        <w:spacing w:before="120" w:after="120" w:line="288" w:lineRule="auto"/>
        <w:ind w:left="105"/>
        <w:jc w:val="center"/>
        <w:rPr>
          <w:rFonts w:ascii="Arial" w:hAnsi="Arial" w:cs="Arial"/>
          <w:color w:val="1F2329"/>
          <w:sz w:val="22"/>
        </w:rPr>
      </w:pPr>
      <w:r w:rsidRPr="00160FD8">
        <w:rPr>
          <w:rFonts w:ascii="Arial" w:hAnsi="Arial" w:cs="Arial"/>
          <w:color w:val="1F2329"/>
          <w:sz w:val="22"/>
        </w:rPr>
        <w:t>PoE-REP</w:t>
      </w:r>
    </w:p>
    <w:p w14:paraId="7FAF0163" w14:textId="3B82253E" w:rsidR="00B57D4E" w:rsidRDefault="00B57D4E" w:rsidP="00B57D4E">
      <w:pPr>
        <w:pStyle w:val="3"/>
        <w:ind w:left="120"/>
        <w:rPr>
          <w:rFonts w:cs="Arial"/>
        </w:rPr>
      </w:pPr>
      <w:r w:rsidRPr="00B57D4E">
        <w:rPr>
          <w:rFonts w:cs="Arial" w:hint="eastAsia"/>
        </w:rPr>
        <w:t>IS52-shield</w:t>
      </w:r>
    </w:p>
    <w:p w14:paraId="6EC5DD36" w14:textId="4C860274" w:rsidR="00B57D4E" w:rsidRPr="00B57D4E" w:rsidRDefault="00B57D4E" w:rsidP="00160FD8">
      <w:pPr>
        <w:jc w:val="center"/>
        <w:rPr>
          <w:rFonts w:hint="eastAsia"/>
        </w:rPr>
      </w:pPr>
      <w:r w:rsidRPr="00B57D4E">
        <w:rPr>
          <w:noProof/>
        </w:rPr>
        <w:drawing>
          <wp:inline distT="0" distB="0" distL="0" distR="0" wp14:anchorId="15801C2E" wp14:editId="36AF672F">
            <wp:extent cx="4125196" cy="2245360"/>
            <wp:effectExtent l="0" t="0" r="0" b="0"/>
            <wp:docPr id="36734507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130211" cy="2248090"/>
                    </a:xfrm>
                    <a:prstGeom prst="rect">
                      <a:avLst/>
                    </a:prstGeom>
                    <a:noFill/>
                    <a:ln>
                      <a:noFill/>
                    </a:ln>
                  </pic:spPr>
                </pic:pic>
              </a:graphicData>
            </a:graphic>
          </wp:inline>
        </w:drawing>
      </w:r>
    </w:p>
    <w:p w14:paraId="5DFD0E45" w14:textId="77777777" w:rsidR="00B57D4E" w:rsidRPr="00160FD8" w:rsidRDefault="00B57D4E" w:rsidP="00160FD8">
      <w:pPr>
        <w:spacing w:before="120" w:after="120" w:line="288" w:lineRule="auto"/>
        <w:ind w:left="105"/>
        <w:jc w:val="center"/>
        <w:rPr>
          <w:rFonts w:cs="Arial" w:hint="eastAsia"/>
          <w:color w:val="1F2329"/>
          <w:sz w:val="22"/>
        </w:rPr>
      </w:pPr>
      <w:r w:rsidRPr="00160FD8">
        <w:rPr>
          <w:rFonts w:ascii="Arial" w:hAnsi="Arial" w:cs="Arial"/>
          <w:color w:val="1F2329"/>
          <w:sz w:val="22"/>
        </w:rPr>
        <w:t>IS52-shield</w:t>
      </w:r>
    </w:p>
    <w:p w14:paraId="035FD51E" w14:textId="77777777" w:rsidR="00B57D4E" w:rsidRPr="00160FD8" w:rsidRDefault="00B57D4E" w:rsidP="00160FD8">
      <w:pPr>
        <w:rPr>
          <w:rFonts w:hint="eastAsia"/>
        </w:rPr>
      </w:pPr>
    </w:p>
    <w:p w14:paraId="3B645CE5" w14:textId="0A531C5C" w:rsidR="00A92EB1" w:rsidRPr="00020391" w:rsidRDefault="00020391" w:rsidP="00C7212E">
      <w:pPr>
        <w:pStyle w:val="2"/>
      </w:pPr>
      <w:r w:rsidRPr="008676F8">
        <w:t xml:space="preserve">Product </w:t>
      </w:r>
      <w:r w:rsidR="006B4137">
        <w:rPr>
          <w:rFonts w:hint="eastAsia"/>
        </w:rPr>
        <w:t>Highlights</w:t>
      </w:r>
    </w:p>
    <w:p w14:paraId="144C8739" w14:textId="3BC4A101" w:rsidR="00A92EB1" w:rsidRPr="005E11ED" w:rsidRDefault="00B57D4E">
      <w:pPr>
        <w:pStyle w:val="afd"/>
        <w:numPr>
          <w:ilvl w:val="0"/>
          <w:numId w:val="9"/>
        </w:numPr>
        <w:rPr>
          <w:rFonts w:eastAsiaTheme="minorEastAsia" w:cs="Arial"/>
          <w:color w:val="262626" w:themeColor="text1" w:themeTint="D9"/>
          <w:sz w:val="24"/>
        </w:rPr>
      </w:pPr>
      <w:bookmarkStart w:id="2" w:name="_Hlk190866061"/>
      <w:r w:rsidRPr="00ED370D">
        <w:rPr>
          <w:rFonts w:eastAsia="等线" w:cs="Arial" w:hint="eastAsia"/>
          <w:b/>
          <w:bCs/>
          <w:color w:val="262626"/>
          <w:sz w:val="24"/>
        </w:rPr>
        <w:t xml:space="preserve">Diverse </w:t>
      </w:r>
      <w:r w:rsidRPr="00ED370D">
        <w:rPr>
          <w:rFonts w:eastAsia="等线" w:cs="Arial"/>
          <w:b/>
          <w:bCs/>
          <w:color w:val="262626"/>
          <w:sz w:val="24"/>
        </w:rPr>
        <w:t>Ports</w:t>
      </w:r>
      <w:r w:rsidRPr="00ED370D">
        <w:rPr>
          <w:rFonts w:eastAsia="等线" w:cs="Arial" w:hint="eastAsia"/>
          <w:b/>
          <w:bCs/>
          <w:color w:val="262626"/>
          <w:sz w:val="24"/>
        </w:rPr>
        <w:t xml:space="preserve"> </w:t>
      </w:r>
      <w:r>
        <w:rPr>
          <w:rFonts w:eastAsia="等线" w:cs="Arial" w:hint="eastAsia"/>
          <w:b/>
          <w:bCs/>
          <w:color w:val="262626"/>
          <w:sz w:val="24"/>
        </w:rPr>
        <w:t>O</w:t>
      </w:r>
      <w:r w:rsidRPr="00ED370D">
        <w:rPr>
          <w:rFonts w:eastAsia="等线" w:cs="Arial" w:hint="eastAsia"/>
          <w:b/>
          <w:bCs/>
          <w:color w:val="262626"/>
          <w:sz w:val="24"/>
        </w:rPr>
        <w:t>ptions</w:t>
      </w:r>
      <w:r w:rsidR="00020391" w:rsidRPr="005E11ED">
        <w:rPr>
          <w:rFonts w:eastAsiaTheme="minorEastAsia" w:cs="Arial"/>
          <w:color w:val="262626" w:themeColor="text1" w:themeTint="D9"/>
          <w:sz w:val="24"/>
        </w:rPr>
        <w:t xml:space="preserve">: </w:t>
      </w:r>
      <w:r>
        <w:rPr>
          <w:rFonts w:eastAsiaTheme="minorEastAsia" w:cs="Arial" w:hint="eastAsia"/>
          <w:color w:val="262626" w:themeColor="text1" w:themeTint="D9"/>
          <w:sz w:val="24"/>
        </w:rPr>
        <w:t>F</w:t>
      </w:r>
      <w:r w:rsidR="00020391" w:rsidRPr="005E11ED">
        <w:rPr>
          <w:rFonts w:eastAsiaTheme="minorEastAsia" w:cs="Arial"/>
          <w:color w:val="262626" w:themeColor="text1" w:themeTint="D9"/>
          <w:sz w:val="24"/>
        </w:rPr>
        <w:t>ull 8GE or 24GE downlink, 4 x 10GE uplink ports, various connection options including RS-232 (console port), RS-485, DIDO, and USB port</w:t>
      </w:r>
      <w:r w:rsidR="006D15CC">
        <w:rPr>
          <w:rFonts w:eastAsiaTheme="minorEastAsia" w:cs="Arial"/>
          <w:color w:val="262626" w:themeColor="text1" w:themeTint="D9"/>
          <w:sz w:val="24"/>
        </w:rPr>
        <w:t>.</w:t>
      </w:r>
    </w:p>
    <w:p w14:paraId="56EC5ADD" w14:textId="1496FF5C" w:rsidR="00A92EB1" w:rsidRPr="005E11ED" w:rsidRDefault="00B57D4E">
      <w:pPr>
        <w:pStyle w:val="afd"/>
        <w:numPr>
          <w:ilvl w:val="0"/>
          <w:numId w:val="9"/>
        </w:numPr>
        <w:rPr>
          <w:rFonts w:eastAsiaTheme="minorEastAsia" w:cs="Arial"/>
          <w:color w:val="262626" w:themeColor="text1" w:themeTint="D9"/>
          <w:sz w:val="24"/>
        </w:rPr>
      </w:pPr>
      <w:r w:rsidRPr="00ED370D">
        <w:rPr>
          <w:rFonts w:eastAsia="等线" w:cs="Arial"/>
          <w:b/>
          <w:bCs/>
          <w:color w:val="262626"/>
          <w:sz w:val="24"/>
        </w:rPr>
        <w:t xml:space="preserve">Ultra-wide </w:t>
      </w:r>
      <w:r w:rsidRPr="00ED370D">
        <w:rPr>
          <w:rFonts w:eastAsia="等线" w:cs="Arial" w:hint="eastAsia"/>
          <w:b/>
          <w:bCs/>
          <w:color w:val="262626"/>
          <w:sz w:val="24"/>
        </w:rPr>
        <w:t>V</w:t>
      </w:r>
      <w:r w:rsidRPr="00ED370D">
        <w:rPr>
          <w:rFonts w:eastAsia="等线" w:cs="Arial"/>
          <w:b/>
          <w:bCs/>
          <w:color w:val="262626"/>
          <w:sz w:val="24"/>
        </w:rPr>
        <w:t xml:space="preserve">oltage </w:t>
      </w:r>
      <w:r w:rsidRPr="00ED370D">
        <w:rPr>
          <w:rFonts w:eastAsia="等线" w:cs="Arial" w:hint="eastAsia"/>
          <w:b/>
          <w:bCs/>
          <w:color w:val="262626"/>
          <w:sz w:val="24"/>
        </w:rPr>
        <w:t>R</w:t>
      </w:r>
      <w:r w:rsidRPr="00ED370D">
        <w:rPr>
          <w:rFonts w:eastAsia="等线" w:cs="Arial"/>
          <w:b/>
          <w:bCs/>
          <w:color w:val="262626"/>
          <w:sz w:val="24"/>
        </w:rPr>
        <w:t>ange Power supply</w:t>
      </w:r>
      <w:r w:rsidR="00020391" w:rsidRPr="005E11ED">
        <w:rPr>
          <w:rFonts w:eastAsiaTheme="minorEastAsia" w:cs="Arial"/>
          <w:color w:val="262626" w:themeColor="text1" w:themeTint="D9"/>
          <w:sz w:val="24"/>
        </w:rPr>
        <w:t xml:space="preserve">: 9.6 V DC to 60 V DC, </w:t>
      </w:r>
      <w:r w:rsidR="00476327">
        <w:rPr>
          <w:rFonts w:eastAsiaTheme="minorEastAsia" w:cs="Arial"/>
          <w:color w:val="262626" w:themeColor="text1" w:themeTint="D9"/>
          <w:sz w:val="24"/>
        </w:rPr>
        <w:t>90</w:t>
      </w:r>
      <w:r w:rsidR="006D15CC" w:rsidRPr="005E11ED">
        <w:rPr>
          <w:rFonts w:eastAsiaTheme="minorEastAsia" w:cs="Arial"/>
          <w:color w:val="262626" w:themeColor="text1" w:themeTint="D9"/>
          <w:sz w:val="24"/>
        </w:rPr>
        <w:t xml:space="preserve"> </w:t>
      </w:r>
      <w:r w:rsidR="00020391" w:rsidRPr="005E11ED">
        <w:rPr>
          <w:rFonts w:eastAsiaTheme="minorEastAsia" w:cs="Arial"/>
          <w:color w:val="262626" w:themeColor="text1" w:themeTint="D9"/>
          <w:sz w:val="24"/>
        </w:rPr>
        <w:t xml:space="preserve">V AC to </w:t>
      </w:r>
      <w:r w:rsidR="00476327">
        <w:rPr>
          <w:rFonts w:eastAsiaTheme="minorEastAsia" w:cs="Arial"/>
          <w:color w:val="262626" w:themeColor="text1" w:themeTint="D9"/>
          <w:sz w:val="24"/>
        </w:rPr>
        <w:t>264</w:t>
      </w:r>
      <w:r w:rsidR="006D15CC" w:rsidRPr="005E11ED">
        <w:rPr>
          <w:rFonts w:eastAsiaTheme="minorEastAsia" w:cs="Arial"/>
          <w:color w:val="262626" w:themeColor="text1" w:themeTint="D9"/>
          <w:sz w:val="24"/>
        </w:rPr>
        <w:t xml:space="preserve"> </w:t>
      </w:r>
      <w:r w:rsidR="00020391" w:rsidRPr="005E11ED">
        <w:rPr>
          <w:rFonts w:eastAsiaTheme="minorEastAsia" w:cs="Arial"/>
          <w:color w:val="262626" w:themeColor="text1" w:themeTint="D9"/>
          <w:sz w:val="24"/>
        </w:rPr>
        <w:t>V AC, 240 HV DC, with dual DC power modules (1+1) and hardware-based dual-boot backup</w:t>
      </w:r>
      <w:r w:rsidR="006D15CC">
        <w:rPr>
          <w:rFonts w:eastAsiaTheme="minorEastAsia" w:cs="Arial"/>
          <w:color w:val="262626" w:themeColor="text1" w:themeTint="D9"/>
          <w:sz w:val="24"/>
        </w:rPr>
        <w:t>.</w:t>
      </w:r>
    </w:p>
    <w:p w14:paraId="4466C33A" w14:textId="7FCF1974" w:rsidR="00A92EB1" w:rsidRPr="005E11ED" w:rsidRDefault="00B57D4E" w:rsidP="00020391">
      <w:pPr>
        <w:pStyle w:val="afd"/>
        <w:numPr>
          <w:ilvl w:val="0"/>
          <w:numId w:val="9"/>
        </w:numPr>
        <w:rPr>
          <w:rFonts w:eastAsiaTheme="minorEastAsia" w:cs="Arial"/>
          <w:color w:val="262626" w:themeColor="text1" w:themeTint="D9"/>
          <w:sz w:val="24"/>
        </w:rPr>
      </w:pPr>
      <w:r w:rsidRPr="00ED370D">
        <w:rPr>
          <w:rFonts w:eastAsia="等线" w:cs="Arial" w:hint="eastAsia"/>
          <w:b/>
          <w:bCs/>
          <w:color w:val="262626"/>
          <w:sz w:val="24"/>
        </w:rPr>
        <w:t>Wide</w:t>
      </w:r>
      <w:r>
        <w:rPr>
          <w:rFonts w:eastAsiaTheme="minorEastAsia" w:cs="Arial" w:hint="eastAsia"/>
          <w:b/>
          <w:bCs/>
          <w:color w:val="262626" w:themeColor="text1" w:themeTint="D9"/>
          <w:sz w:val="24"/>
        </w:rPr>
        <w:t xml:space="preserve"> </w:t>
      </w:r>
      <w:r w:rsidR="00020391" w:rsidRPr="005E11ED">
        <w:rPr>
          <w:rFonts w:eastAsiaTheme="minorEastAsia" w:cs="Arial"/>
          <w:b/>
          <w:bCs/>
          <w:color w:val="262626" w:themeColor="text1" w:themeTint="D9"/>
          <w:sz w:val="24"/>
        </w:rPr>
        <w:t>Operating</w:t>
      </w:r>
      <w:r w:rsidR="0069449D">
        <w:rPr>
          <w:rFonts w:eastAsiaTheme="minorEastAsia" w:cs="Arial" w:hint="eastAsia"/>
          <w:b/>
          <w:bCs/>
          <w:color w:val="262626" w:themeColor="text1" w:themeTint="D9"/>
          <w:sz w:val="24"/>
        </w:rPr>
        <w:t xml:space="preserve"> </w:t>
      </w:r>
      <w:r>
        <w:rPr>
          <w:rFonts w:eastAsiaTheme="minorEastAsia" w:cs="Arial" w:hint="eastAsia"/>
          <w:b/>
          <w:bCs/>
          <w:color w:val="262626" w:themeColor="text1" w:themeTint="D9"/>
          <w:sz w:val="24"/>
        </w:rPr>
        <w:t>T</w:t>
      </w:r>
      <w:r w:rsidR="00020391" w:rsidRPr="005E11ED">
        <w:rPr>
          <w:rFonts w:eastAsiaTheme="minorEastAsia" w:cs="Arial"/>
          <w:b/>
          <w:bCs/>
          <w:color w:val="262626" w:themeColor="text1" w:themeTint="D9"/>
          <w:sz w:val="24"/>
        </w:rPr>
        <w:t>emperature</w:t>
      </w:r>
      <w:r w:rsidR="00020391" w:rsidRPr="005E11ED">
        <w:rPr>
          <w:rFonts w:eastAsiaTheme="minorEastAsia" w:cs="Arial"/>
          <w:color w:val="262626" w:themeColor="text1" w:themeTint="D9"/>
          <w:sz w:val="24"/>
        </w:rPr>
        <w:t>: –40</w:t>
      </w:r>
      <w:r w:rsidR="00020391" w:rsidRPr="005E11ED">
        <w:rPr>
          <w:rFonts w:ascii="Arial Unicode MS" w:eastAsia="Arial Unicode MS" w:hAnsi="Arial Unicode MS" w:cs="Arial Unicode MS" w:hint="eastAsia"/>
          <w:color w:val="262626" w:themeColor="text1" w:themeTint="D9"/>
          <w:sz w:val="24"/>
        </w:rPr>
        <w:t>°</w:t>
      </w:r>
      <w:r w:rsidR="00020391" w:rsidRPr="005E11ED">
        <w:rPr>
          <w:rFonts w:ascii="Arial Unicode MS" w:eastAsia="Arial Unicode MS" w:hAnsi="Arial Unicode MS" w:cs="Arial Unicode MS"/>
          <w:color w:val="262626" w:themeColor="text1" w:themeTint="D9"/>
          <w:sz w:val="24"/>
        </w:rPr>
        <w:t>C</w:t>
      </w:r>
      <w:r w:rsidR="00020391" w:rsidRPr="005E11ED">
        <w:rPr>
          <w:rFonts w:eastAsiaTheme="minorEastAsia" w:cs="Arial"/>
          <w:color w:val="262626" w:themeColor="text1" w:themeTint="D9"/>
          <w:sz w:val="24"/>
        </w:rPr>
        <w:t xml:space="preserve"> to +75</w:t>
      </w:r>
      <w:r w:rsidR="00020391" w:rsidRPr="005E11ED">
        <w:rPr>
          <w:rFonts w:ascii="Arial Unicode MS" w:eastAsia="Arial Unicode MS" w:hAnsi="Arial Unicode MS" w:cs="Arial Unicode MS" w:hint="eastAsia"/>
          <w:color w:val="262626" w:themeColor="text1" w:themeTint="D9"/>
          <w:sz w:val="24"/>
        </w:rPr>
        <w:t>°</w:t>
      </w:r>
      <w:r w:rsidR="00020391" w:rsidRPr="005E11ED">
        <w:rPr>
          <w:rFonts w:ascii="Arial Unicode MS" w:eastAsia="Arial Unicode MS" w:hAnsi="Arial Unicode MS" w:cs="Arial Unicode MS"/>
          <w:color w:val="262626" w:themeColor="text1" w:themeTint="D9"/>
          <w:sz w:val="24"/>
        </w:rPr>
        <w:t>C</w:t>
      </w:r>
      <w:r w:rsidR="00051B8E" w:rsidRPr="005E11ED">
        <w:rPr>
          <w:rFonts w:eastAsiaTheme="minorEastAsia" w:cs="Arial"/>
          <w:color w:val="262626" w:themeColor="text1" w:themeTint="D9"/>
          <w:sz w:val="24"/>
        </w:rPr>
        <w:t xml:space="preserve"> (–40°F to +167</w:t>
      </w:r>
      <w:r w:rsidR="00020391" w:rsidRPr="005E11ED">
        <w:rPr>
          <w:rFonts w:eastAsiaTheme="minorEastAsia" w:cs="Arial"/>
          <w:color w:val="262626" w:themeColor="text1" w:themeTint="D9"/>
          <w:sz w:val="24"/>
        </w:rPr>
        <w:t>°F)</w:t>
      </w:r>
      <w:r w:rsidR="006D15CC">
        <w:rPr>
          <w:rFonts w:eastAsiaTheme="minorEastAsia" w:cs="Arial"/>
          <w:color w:val="262626" w:themeColor="text1" w:themeTint="D9"/>
          <w:sz w:val="24"/>
        </w:rPr>
        <w:t>.</w:t>
      </w:r>
    </w:p>
    <w:p w14:paraId="4437A7C9" w14:textId="71996936" w:rsidR="00B57D4E" w:rsidRPr="00160FD8" w:rsidRDefault="00B57D4E" w:rsidP="00160FD8">
      <w:pPr>
        <w:pStyle w:val="afd"/>
        <w:numPr>
          <w:ilvl w:val="0"/>
          <w:numId w:val="9"/>
        </w:numPr>
        <w:spacing w:line="360" w:lineRule="auto"/>
        <w:rPr>
          <w:rFonts w:eastAsia="等线" w:cs="Arial"/>
          <w:color w:val="262626"/>
          <w:sz w:val="24"/>
        </w:rPr>
      </w:pPr>
      <w:r w:rsidRPr="00ED370D">
        <w:rPr>
          <w:rFonts w:eastAsia="等线" w:cs="Arial"/>
          <w:b/>
          <w:bCs/>
          <w:color w:val="262626"/>
          <w:sz w:val="24"/>
        </w:rPr>
        <w:lastRenderedPageBreak/>
        <w:t xml:space="preserve">Industrial </w:t>
      </w:r>
      <w:r w:rsidRPr="00ED370D">
        <w:rPr>
          <w:rFonts w:eastAsia="等线" w:cs="Arial" w:hint="eastAsia"/>
          <w:b/>
          <w:bCs/>
          <w:color w:val="262626"/>
          <w:sz w:val="24"/>
        </w:rPr>
        <w:t>H</w:t>
      </w:r>
      <w:r w:rsidRPr="00ED370D">
        <w:rPr>
          <w:rFonts w:eastAsia="等线" w:cs="Arial"/>
          <w:b/>
          <w:bCs/>
          <w:color w:val="262626"/>
          <w:sz w:val="24"/>
        </w:rPr>
        <w:t xml:space="preserve">ardware </w:t>
      </w:r>
      <w:r w:rsidRPr="00ED370D">
        <w:rPr>
          <w:rFonts w:eastAsia="等线" w:cs="Arial" w:hint="eastAsia"/>
          <w:b/>
          <w:bCs/>
          <w:color w:val="262626"/>
          <w:sz w:val="24"/>
        </w:rPr>
        <w:t>Protections</w:t>
      </w:r>
      <w:r w:rsidRPr="00ED370D">
        <w:rPr>
          <w:rFonts w:eastAsia="等线" w:cs="Arial"/>
          <w:color w:val="262626"/>
          <w:sz w:val="24"/>
        </w:rPr>
        <w:t xml:space="preserve">: </w:t>
      </w:r>
      <w:r w:rsidRPr="00ED370D">
        <w:rPr>
          <w:rFonts w:eastAsia="等线" w:cs="Arial" w:hint="eastAsia"/>
          <w:color w:val="262626"/>
          <w:sz w:val="24"/>
        </w:rPr>
        <w:t>W</w:t>
      </w:r>
      <w:r w:rsidRPr="00ED370D">
        <w:rPr>
          <w:rFonts w:eastAsia="等线" w:cs="Arial"/>
          <w:color w:val="262626"/>
          <w:sz w:val="24"/>
        </w:rPr>
        <w:t>aterproof, dustproof, salt-air proof, and surge protection, as well as loop prevention and leading eco-friendly nano coatings.</w:t>
      </w:r>
      <w:r w:rsidRPr="00ED370D">
        <w:t xml:space="preserve"> </w:t>
      </w:r>
      <w:r w:rsidRPr="00ED370D">
        <w:rPr>
          <w:rFonts w:eastAsia="等线" w:cs="Arial"/>
          <w:color w:val="262626"/>
          <w:sz w:val="24"/>
        </w:rPr>
        <w:t>When the IS5</w:t>
      </w:r>
      <w:r w:rsidRPr="00ED370D">
        <w:rPr>
          <w:rFonts w:eastAsia="等线" w:cs="Arial" w:hint="eastAsia"/>
          <w:color w:val="262626"/>
          <w:sz w:val="24"/>
        </w:rPr>
        <w:t>2</w:t>
      </w:r>
      <w:r w:rsidRPr="00ED370D">
        <w:rPr>
          <w:rFonts w:eastAsia="等线" w:cs="Arial"/>
          <w:color w:val="262626"/>
          <w:sz w:val="24"/>
        </w:rPr>
        <w:t>-shield protection enclosure is installed, the IP rating reaches IP55.</w:t>
      </w:r>
      <w:r w:rsidRPr="00ED370D">
        <w:rPr>
          <w:rFonts w:eastAsia="等线" w:cs="Arial" w:hint="eastAsia"/>
          <w:color w:val="262626"/>
          <w:sz w:val="24"/>
        </w:rPr>
        <w:t xml:space="preserve"> </w:t>
      </w:r>
      <w:r w:rsidRPr="00ED370D">
        <w:rPr>
          <w:rFonts w:eastAsia="等线" w:cs="Arial"/>
          <w:color w:val="262626"/>
          <w:sz w:val="24"/>
        </w:rPr>
        <w:t>adapting to more harsh environments.</w:t>
      </w:r>
    </w:p>
    <w:p w14:paraId="355C53F9" w14:textId="5F1F023F" w:rsidR="00A92EB1" w:rsidRPr="005E11ED" w:rsidRDefault="00B57D4E" w:rsidP="00746C0C">
      <w:pPr>
        <w:pStyle w:val="afd"/>
        <w:numPr>
          <w:ilvl w:val="0"/>
          <w:numId w:val="9"/>
        </w:numPr>
        <w:rPr>
          <w:rFonts w:eastAsiaTheme="minorEastAsia" w:cs="Arial"/>
          <w:color w:val="262626" w:themeColor="text1" w:themeTint="D9"/>
          <w:sz w:val="24"/>
        </w:rPr>
      </w:pPr>
      <w:r w:rsidRPr="00ED370D">
        <w:rPr>
          <w:rFonts w:eastAsia="等线" w:cs="Arial" w:hint="eastAsia"/>
          <w:b/>
          <w:bCs/>
          <w:color w:val="262626"/>
          <w:sz w:val="24"/>
        </w:rPr>
        <w:t xml:space="preserve">Various Software </w:t>
      </w:r>
      <w:r w:rsidRPr="00ED370D">
        <w:rPr>
          <w:rFonts w:eastAsia="等线" w:cs="Arial"/>
          <w:b/>
          <w:bCs/>
          <w:color w:val="262626"/>
          <w:sz w:val="24"/>
        </w:rPr>
        <w:t>Protocols</w:t>
      </w:r>
      <w:r w:rsidRPr="00ED370D">
        <w:rPr>
          <w:rFonts w:eastAsia="等线" w:cs="Arial"/>
          <w:color w:val="262626"/>
          <w:sz w:val="24"/>
        </w:rPr>
        <w:t xml:space="preserve">: </w:t>
      </w:r>
      <w:r w:rsidRPr="00ED370D">
        <w:rPr>
          <w:rFonts w:eastAsia="等线" w:cs="Arial" w:hint="eastAsia"/>
          <w:color w:val="262626"/>
          <w:sz w:val="24"/>
        </w:rPr>
        <w:t>S</w:t>
      </w:r>
      <w:r w:rsidR="00020391" w:rsidRPr="005E11ED">
        <w:rPr>
          <w:rFonts w:eastAsiaTheme="minorEastAsia" w:cs="Arial"/>
          <w:color w:val="262626" w:themeColor="text1" w:themeTint="D9"/>
          <w:sz w:val="24"/>
        </w:rPr>
        <w:t xml:space="preserve">tatic routing, </w:t>
      </w:r>
      <w:r w:rsidR="00746C0C" w:rsidRPr="005E11ED">
        <w:rPr>
          <w:rFonts w:eastAsiaTheme="minorEastAsia" w:cs="Arial"/>
          <w:color w:val="262626" w:themeColor="text1" w:themeTint="D9"/>
          <w:sz w:val="24"/>
        </w:rPr>
        <w:t>Routing Information Protocol (RIP)</w:t>
      </w:r>
      <w:r w:rsidR="00020391" w:rsidRPr="005E11ED">
        <w:rPr>
          <w:rFonts w:eastAsiaTheme="minorEastAsia" w:cs="Arial"/>
          <w:color w:val="262626" w:themeColor="text1" w:themeTint="D9"/>
          <w:sz w:val="24"/>
        </w:rPr>
        <w:t xml:space="preserve">, </w:t>
      </w:r>
      <w:r w:rsidR="00746C0C" w:rsidRPr="005E11ED">
        <w:rPr>
          <w:rFonts w:eastAsiaTheme="minorEastAsia" w:cs="Arial"/>
          <w:color w:val="262626" w:themeColor="text1" w:themeTint="D9"/>
          <w:sz w:val="24"/>
        </w:rPr>
        <w:t>Open Shortest Path First (OSPF)</w:t>
      </w:r>
      <w:r w:rsidR="00020391" w:rsidRPr="005E11ED">
        <w:rPr>
          <w:rFonts w:eastAsiaTheme="minorEastAsia" w:cs="Arial"/>
          <w:color w:val="262626" w:themeColor="text1" w:themeTint="D9"/>
          <w:sz w:val="24"/>
        </w:rPr>
        <w:t xml:space="preserve">, and </w:t>
      </w:r>
      <w:r w:rsidR="00746C0C" w:rsidRPr="005E11ED">
        <w:rPr>
          <w:rFonts w:eastAsiaTheme="minorEastAsia" w:cs="Arial"/>
          <w:color w:val="262626" w:themeColor="text1" w:themeTint="D9"/>
          <w:sz w:val="24"/>
        </w:rPr>
        <w:t>Virtual Switching Unit (</w:t>
      </w:r>
      <w:r w:rsidR="00020391" w:rsidRPr="005E11ED">
        <w:rPr>
          <w:rFonts w:eastAsiaTheme="minorEastAsia" w:cs="Arial"/>
          <w:color w:val="262626" w:themeColor="text1" w:themeTint="D9"/>
          <w:sz w:val="24"/>
        </w:rPr>
        <w:t>VSU</w:t>
      </w:r>
      <w:r w:rsidR="00746C0C" w:rsidRPr="005E11ED">
        <w:rPr>
          <w:rFonts w:eastAsiaTheme="minorEastAsia" w:cs="Arial"/>
          <w:color w:val="262626" w:themeColor="text1" w:themeTint="D9"/>
          <w:sz w:val="24"/>
        </w:rPr>
        <w:t>)</w:t>
      </w:r>
      <w:r w:rsidR="006D15CC">
        <w:rPr>
          <w:rFonts w:eastAsiaTheme="minorEastAsia" w:cs="Arial"/>
          <w:color w:val="262626" w:themeColor="text1" w:themeTint="D9"/>
          <w:sz w:val="24"/>
        </w:rPr>
        <w:t>.</w:t>
      </w:r>
    </w:p>
    <w:p w14:paraId="6A548226" w14:textId="77777777" w:rsidR="00A92EB1" w:rsidRPr="005E11ED" w:rsidRDefault="00020391" w:rsidP="00746C0C">
      <w:pPr>
        <w:pStyle w:val="afd"/>
        <w:numPr>
          <w:ilvl w:val="0"/>
          <w:numId w:val="9"/>
        </w:numPr>
        <w:rPr>
          <w:rFonts w:eastAsiaTheme="minorEastAsia" w:cs="Arial"/>
          <w:color w:val="262626" w:themeColor="text1" w:themeTint="D9"/>
          <w:sz w:val="24"/>
        </w:rPr>
      </w:pPr>
      <w:r w:rsidRPr="005E11ED">
        <w:rPr>
          <w:rFonts w:eastAsiaTheme="minorEastAsia" w:cs="Arial"/>
          <w:b/>
          <w:bCs/>
          <w:color w:val="262626" w:themeColor="text1" w:themeTint="D9"/>
          <w:sz w:val="24"/>
        </w:rPr>
        <w:t>Long-</w:t>
      </w:r>
      <w:r w:rsidR="00746C0C" w:rsidRPr="005E11ED">
        <w:rPr>
          <w:rFonts w:eastAsiaTheme="minorEastAsia" w:cs="Arial"/>
          <w:b/>
          <w:bCs/>
          <w:color w:val="262626" w:themeColor="text1" w:themeTint="D9"/>
          <w:sz w:val="24"/>
        </w:rPr>
        <w:t xml:space="preserve">distance </w:t>
      </w:r>
      <w:r w:rsidRPr="005E11ED">
        <w:rPr>
          <w:rFonts w:eastAsiaTheme="minorEastAsia" w:cs="Arial"/>
          <w:b/>
          <w:bCs/>
          <w:color w:val="262626" w:themeColor="text1" w:themeTint="D9"/>
          <w:sz w:val="24"/>
        </w:rPr>
        <w:t>PoE</w:t>
      </w:r>
      <w:r w:rsidRPr="005E11ED">
        <w:rPr>
          <w:rFonts w:eastAsiaTheme="minorEastAsia" w:cs="Arial"/>
          <w:color w:val="262626" w:themeColor="text1" w:themeTint="D9"/>
          <w:sz w:val="24"/>
        </w:rPr>
        <w:t xml:space="preserve">: PoE repeater, </w:t>
      </w:r>
      <w:r w:rsidR="00746C0C" w:rsidRPr="005E11ED">
        <w:rPr>
          <w:rFonts w:eastAsiaTheme="minorEastAsia" w:cs="Arial"/>
          <w:color w:val="262626" w:themeColor="text1" w:themeTint="D9"/>
          <w:sz w:val="24"/>
        </w:rPr>
        <w:t>1000M over 200 m (656.17 ft.), 100M over 400 m (1,312.33 ft.), all PoE ports supporting 90 W of power supply</w:t>
      </w:r>
      <w:r w:rsidR="006D15CC">
        <w:rPr>
          <w:rFonts w:eastAsiaTheme="minorEastAsia" w:cs="Arial"/>
          <w:color w:val="262626" w:themeColor="text1" w:themeTint="D9"/>
          <w:sz w:val="24"/>
        </w:rPr>
        <w:t>.</w:t>
      </w:r>
    </w:p>
    <w:p w14:paraId="4711E770" w14:textId="7D746387" w:rsidR="00A92EB1" w:rsidRPr="005E11ED" w:rsidRDefault="00B57D4E" w:rsidP="00746C0C">
      <w:pPr>
        <w:pStyle w:val="afd"/>
        <w:numPr>
          <w:ilvl w:val="0"/>
          <w:numId w:val="9"/>
        </w:numPr>
        <w:rPr>
          <w:rFonts w:eastAsiaTheme="minorEastAsia" w:cs="Arial"/>
          <w:color w:val="262626" w:themeColor="text1" w:themeTint="D9"/>
          <w:sz w:val="24"/>
        </w:rPr>
      </w:pPr>
      <w:r w:rsidRPr="00ED370D">
        <w:rPr>
          <w:rFonts w:eastAsia="等线" w:cs="Arial" w:hint="eastAsia"/>
          <w:b/>
          <w:bCs/>
          <w:color w:val="262626"/>
          <w:sz w:val="24"/>
        </w:rPr>
        <w:t>F</w:t>
      </w:r>
      <w:r w:rsidRPr="00ED370D">
        <w:rPr>
          <w:rFonts w:eastAsia="等线" w:cs="Arial"/>
          <w:b/>
          <w:bCs/>
          <w:color w:val="262626"/>
          <w:sz w:val="24"/>
        </w:rPr>
        <w:t>lexible</w:t>
      </w:r>
      <w:r w:rsidRPr="005E11ED">
        <w:rPr>
          <w:rFonts w:eastAsiaTheme="minorEastAsia" w:cs="Arial"/>
          <w:b/>
          <w:bCs/>
          <w:color w:val="262626" w:themeColor="text1" w:themeTint="D9"/>
          <w:sz w:val="24"/>
        </w:rPr>
        <w:t xml:space="preserve"> </w:t>
      </w:r>
      <w:r w:rsidR="00020391" w:rsidRPr="005E11ED">
        <w:rPr>
          <w:rFonts w:eastAsiaTheme="minorEastAsia" w:cs="Arial"/>
          <w:b/>
          <w:bCs/>
          <w:color w:val="262626" w:themeColor="text1" w:themeTint="D9"/>
          <w:sz w:val="24"/>
        </w:rPr>
        <w:t>Mounting</w:t>
      </w:r>
      <w:r w:rsidR="00020391" w:rsidRPr="005E11ED">
        <w:rPr>
          <w:rFonts w:eastAsiaTheme="minorEastAsia" w:cs="Arial"/>
          <w:color w:val="262626" w:themeColor="text1" w:themeTint="D9"/>
          <w:sz w:val="24"/>
        </w:rPr>
        <w:t>:</w:t>
      </w:r>
      <w:r>
        <w:rPr>
          <w:rFonts w:eastAsiaTheme="minorEastAsia" w:cs="Arial" w:hint="eastAsia"/>
          <w:color w:val="262626" w:themeColor="text1" w:themeTint="D9"/>
          <w:sz w:val="24"/>
        </w:rPr>
        <w:t xml:space="preserve"> F</w:t>
      </w:r>
      <w:r w:rsidR="00020391" w:rsidRPr="005E11ED">
        <w:rPr>
          <w:rFonts w:eastAsiaTheme="minorEastAsia" w:cs="Arial"/>
          <w:color w:val="262626" w:themeColor="text1" w:themeTint="D9"/>
          <w:sz w:val="24"/>
        </w:rPr>
        <w:t xml:space="preserve">lexible mounting options including DIN </w:t>
      </w:r>
      <w:r w:rsidR="00746C0C" w:rsidRPr="005E11ED">
        <w:rPr>
          <w:rFonts w:eastAsiaTheme="minorEastAsia" w:cs="Arial"/>
          <w:color w:val="262626" w:themeColor="text1" w:themeTint="D9"/>
          <w:sz w:val="24"/>
        </w:rPr>
        <w:t>r</w:t>
      </w:r>
      <w:r w:rsidR="00020391" w:rsidRPr="005E11ED">
        <w:rPr>
          <w:rFonts w:eastAsiaTheme="minorEastAsia" w:cs="Arial"/>
          <w:color w:val="262626" w:themeColor="text1" w:themeTint="D9"/>
          <w:sz w:val="24"/>
        </w:rPr>
        <w:t>ail</w:t>
      </w:r>
      <w:r w:rsidR="00746C0C" w:rsidRPr="005E11ED">
        <w:rPr>
          <w:rFonts w:eastAsiaTheme="minorEastAsia" w:cs="Arial"/>
          <w:color w:val="262626" w:themeColor="text1" w:themeTint="D9"/>
          <w:sz w:val="24"/>
        </w:rPr>
        <w:t xml:space="preserve"> mounting</w:t>
      </w:r>
      <w:r w:rsidR="00020391" w:rsidRPr="005E11ED">
        <w:rPr>
          <w:rFonts w:eastAsiaTheme="minorEastAsia" w:cs="Arial"/>
          <w:color w:val="262626" w:themeColor="text1" w:themeTint="D9"/>
          <w:sz w:val="24"/>
        </w:rPr>
        <w:t xml:space="preserve">, </w:t>
      </w:r>
      <w:r w:rsidR="00746C0C" w:rsidRPr="005E11ED">
        <w:rPr>
          <w:rFonts w:eastAsiaTheme="minorEastAsia" w:cs="Arial"/>
          <w:color w:val="262626" w:themeColor="text1" w:themeTint="D9"/>
          <w:sz w:val="24"/>
        </w:rPr>
        <w:t>mounting in a 19-inch rack</w:t>
      </w:r>
      <w:r w:rsidR="006D15CC">
        <w:rPr>
          <w:rFonts w:eastAsiaTheme="minorEastAsia" w:cs="Arial"/>
          <w:color w:val="262626" w:themeColor="text1" w:themeTint="D9"/>
          <w:sz w:val="24"/>
        </w:rPr>
        <w:t>.</w:t>
      </w:r>
    </w:p>
    <w:bookmarkEnd w:id="1"/>
    <w:bookmarkEnd w:id="2"/>
    <w:p w14:paraId="36DB191D" w14:textId="77777777" w:rsidR="00A92EB1" w:rsidRPr="00C7212E" w:rsidRDefault="00020391">
      <w:pPr>
        <w:pStyle w:val="2"/>
        <w:rPr>
          <w:rFonts w:cs="Arial"/>
        </w:rPr>
      </w:pPr>
      <w:r w:rsidRPr="00C7212E">
        <w:rPr>
          <w:rFonts w:cs="Arial"/>
        </w:rPr>
        <w:t>Product Features</w:t>
      </w:r>
    </w:p>
    <w:p w14:paraId="0E5F4B46" w14:textId="77777777" w:rsidR="00A92EB1" w:rsidRPr="005E11ED" w:rsidRDefault="00020391">
      <w:pPr>
        <w:pStyle w:val="3"/>
        <w:ind w:left="120"/>
        <w:rPr>
          <w:rFonts w:cs="Arial"/>
        </w:rPr>
      </w:pPr>
      <w:r w:rsidRPr="005E11ED">
        <w:rPr>
          <w:rFonts w:cs="Arial"/>
        </w:rPr>
        <w:t>High-</w:t>
      </w:r>
      <w:r w:rsidR="00746C0C">
        <w:rPr>
          <w:rFonts w:cs="Arial"/>
        </w:rPr>
        <w:t>Q</w:t>
      </w:r>
      <w:r w:rsidR="00746C0C" w:rsidRPr="005E11ED">
        <w:rPr>
          <w:rFonts w:cs="Arial"/>
        </w:rPr>
        <w:t xml:space="preserve">uality </w:t>
      </w:r>
      <w:r w:rsidR="00746C0C">
        <w:rPr>
          <w:rFonts w:cs="Arial"/>
        </w:rPr>
        <w:t>H</w:t>
      </w:r>
      <w:r w:rsidR="00746C0C" w:rsidRPr="005E11ED">
        <w:rPr>
          <w:rFonts w:cs="Arial"/>
        </w:rPr>
        <w:t xml:space="preserve">ardware </w:t>
      </w:r>
      <w:r w:rsidR="00746C0C">
        <w:rPr>
          <w:rFonts w:cs="Arial"/>
        </w:rPr>
        <w:t>D</w:t>
      </w:r>
      <w:r w:rsidR="00746C0C" w:rsidRPr="005E11ED">
        <w:rPr>
          <w:rFonts w:cs="Arial"/>
        </w:rPr>
        <w:t>esign</w:t>
      </w:r>
      <w:r w:rsidRPr="005E11ED">
        <w:rPr>
          <w:rFonts w:cs="Arial"/>
        </w:rPr>
        <w:t xml:space="preserve">, </w:t>
      </w:r>
      <w:r w:rsidR="00746C0C">
        <w:rPr>
          <w:rFonts w:cs="Arial"/>
        </w:rPr>
        <w:t>S</w:t>
      </w:r>
      <w:r w:rsidR="00746C0C" w:rsidRPr="005E11ED">
        <w:rPr>
          <w:rFonts w:cs="Arial"/>
        </w:rPr>
        <w:t xml:space="preserve">table </w:t>
      </w:r>
      <w:r w:rsidR="00746C0C">
        <w:rPr>
          <w:rFonts w:cs="Arial"/>
        </w:rPr>
        <w:t>P</w:t>
      </w:r>
      <w:r w:rsidRPr="005E11ED">
        <w:rPr>
          <w:rFonts w:cs="Arial"/>
        </w:rPr>
        <w:t>erformance</w:t>
      </w:r>
    </w:p>
    <w:p w14:paraId="78D778D2" w14:textId="32EDBF46" w:rsidR="00A92EB1" w:rsidRPr="008676F8" w:rsidRDefault="00020391" w:rsidP="005E11ED">
      <w:pPr>
        <w:pStyle w:val="af2"/>
        <w:rPr>
          <w:rFonts w:hint="eastAsia"/>
        </w:rPr>
      </w:pPr>
      <w:r w:rsidRPr="005E11ED">
        <w:rPr>
          <w:rFonts w:ascii="Arial" w:hAnsi="Arial" w:cs="Arial"/>
          <w:color w:val="262626" w:themeColor="text1" w:themeTint="D9"/>
        </w:rPr>
        <w:t xml:space="preserve">The RG-IS5200 </w:t>
      </w:r>
      <w:r w:rsidR="00746C0C" w:rsidRPr="005E11ED">
        <w:rPr>
          <w:rFonts w:ascii="Arial" w:hAnsi="Arial" w:cs="Arial"/>
          <w:color w:val="262626" w:themeColor="text1" w:themeTint="D9"/>
        </w:rPr>
        <w:t xml:space="preserve">series </w:t>
      </w:r>
      <w:r w:rsidR="00E941D6" w:rsidRPr="005E11ED">
        <w:rPr>
          <w:rFonts w:ascii="Arial" w:hAnsi="Arial" w:cs="Arial"/>
          <w:color w:val="262626" w:themeColor="text1" w:themeTint="D9"/>
        </w:rPr>
        <w:t xml:space="preserve">industrial </w:t>
      </w:r>
      <w:r w:rsidRPr="005E11ED">
        <w:rPr>
          <w:rFonts w:ascii="Arial" w:hAnsi="Arial" w:cs="Arial"/>
          <w:color w:val="262626" w:themeColor="text1" w:themeTint="D9"/>
        </w:rPr>
        <w:t xml:space="preserve">Ethernet </w:t>
      </w:r>
      <w:r w:rsidR="00E941D6" w:rsidRPr="005E11ED">
        <w:rPr>
          <w:rFonts w:ascii="Arial" w:hAnsi="Arial" w:cs="Arial"/>
          <w:color w:val="262626" w:themeColor="text1" w:themeTint="D9"/>
        </w:rPr>
        <w:t xml:space="preserve">switch </w:t>
      </w:r>
      <w:r w:rsidRPr="005E11ED">
        <w:rPr>
          <w:rFonts w:ascii="Arial" w:hAnsi="Arial" w:cs="Arial"/>
          <w:color w:val="262626" w:themeColor="text1" w:themeTint="D9"/>
        </w:rPr>
        <w:t xml:space="preserve">features high-quality hardware design, adhering to industrial-grade standards. It utilizes industrial-grade components, power modules, and an aluminum alloy </w:t>
      </w:r>
      <w:r w:rsidR="00E941D6" w:rsidRPr="005E11ED">
        <w:rPr>
          <w:rFonts w:ascii="Arial" w:hAnsi="Arial" w:cs="Arial"/>
          <w:color w:val="262626" w:themeColor="text1" w:themeTint="D9"/>
        </w:rPr>
        <w:t xml:space="preserve">housing </w:t>
      </w:r>
      <w:r w:rsidRPr="005E11ED">
        <w:rPr>
          <w:rFonts w:ascii="Arial" w:hAnsi="Arial" w:cs="Arial"/>
          <w:color w:val="262626" w:themeColor="text1" w:themeTint="D9"/>
        </w:rPr>
        <w:t xml:space="preserve">to ensure superior industrial-grade quality. The switch employs a fanless heat dissipation design, supporting </w:t>
      </w:r>
      <w:r w:rsidR="00E941D6" w:rsidRPr="005E11ED">
        <w:rPr>
          <w:rFonts w:ascii="Arial" w:hAnsi="Arial" w:cs="Arial"/>
          <w:color w:val="262626" w:themeColor="text1" w:themeTint="D9"/>
        </w:rPr>
        <w:t xml:space="preserve">a wide </w:t>
      </w:r>
      <w:r w:rsidRPr="005E11ED">
        <w:rPr>
          <w:rFonts w:ascii="Arial" w:hAnsi="Arial" w:cs="Arial"/>
          <w:color w:val="262626" w:themeColor="text1" w:themeTint="D9"/>
        </w:rPr>
        <w:t xml:space="preserve">operating </w:t>
      </w:r>
      <w:r w:rsidR="00E941D6" w:rsidRPr="005E11ED">
        <w:rPr>
          <w:rFonts w:ascii="Arial" w:hAnsi="Arial" w:cs="Arial"/>
          <w:color w:val="262626" w:themeColor="text1" w:themeTint="D9"/>
        </w:rPr>
        <w:t xml:space="preserve">temperature range </w:t>
      </w:r>
      <w:r w:rsidRPr="005E11ED">
        <w:rPr>
          <w:rFonts w:ascii="Arial" w:hAnsi="Arial" w:cs="Arial"/>
          <w:color w:val="262626" w:themeColor="text1" w:themeTint="D9"/>
        </w:rPr>
        <w:t xml:space="preserve">from </w:t>
      </w:r>
      <w:r w:rsidR="00E941D6" w:rsidRPr="005E11ED">
        <w:rPr>
          <w:rFonts w:ascii="Arial" w:hAnsi="Arial" w:cs="Arial"/>
          <w:color w:val="262626" w:themeColor="text1" w:themeTint="D9"/>
        </w:rPr>
        <w:t>–40°C to +75°C (–40°F to +167°F)</w:t>
      </w:r>
      <w:r w:rsidRPr="005E11ED">
        <w:rPr>
          <w:rFonts w:ascii="Arial" w:hAnsi="Arial" w:cs="Arial"/>
          <w:color w:val="262626" w:themeColor="text1" w:themeTint="D9"/>
        </w:rPr>
        <w:t xml:space="preserve">. With the </w:t>
      </w:r>
      <w:r w:rsidR="00E941D6" w:rsidRPr="005E11ED">
        <w:rPr>
          <w:rFonts w:ascii="Arial" w:hAnsi="Arial" w:cs="Arial"/>
          <w:color w:val="262626" w:themeColor="text1" w:themeTint="D9"/>
        </w:rPr>
        <w:t>high-quality components</w:t>
      </w:r>
      <w:r w:rsidRPr="005E11ED">
        <w:rPr>
          <w:rFonts w:ascii="Arial" w:hAnsi="Arial" w:cs="Arial"/>
          <w:color w:val="262626" w:themeColor="text1" w:themeTint="D9"/>
        </w:rPr>
        <w:t xml:space="preserve">, </w:t>
      </w:r>
      <w:r w:rsidR="00E941D6" w:rsidRPr="005E11ED">
        <w:rPr>
          <w:rFonts w:ascii="Arial" w:hAnsi="Arial" w:cs="Arial"/>
          <w:color w:val="262626" w:themeColor="text1" w:themeTint="D9"/>
        </w:rPr>
        <w:t xml:space="preserve">the switch </w:t>
      </w:r>
      <w:r w:rsidRPr="005E11ED">
        <w:rPr>
          <w:rFonts w:ascii="Arial" w:hAnsi="Arial" w:cs="Arial"/>
          <w:color w:val="262626" w:themeColor="text1" w:themeTint="D9"/>
        </w:rPr>
        <w:t xml:space="preserve">achieves </w:t>
      </w:r>
      <w:r w:rsidR="00E941D6" w:rsidRPr="005E11ED">
        <w:rPr>
          <w:rFonts w:ascii="Arial" w:hAnsi="Arial" w:cs="Arial"/>
          <w:color w:val="262626" w:themeColor="text1" w:themeTint="D9"/>
        </w:rPr>
        <w:t>the</w:t>
      </w:r>
      <w:r w:rsidRPr="005E11ED">
        <w:rPr>
          <w:rFonts w:ascii="Arial" w:hAnsi="Arial" w:cs="Arial"/>
          <w:color w:val="262626" w:themeColor="text1" w:themeTint="D9"/>
        </w:rPr>
        <w:t xml:space="preserve"> IP5</w:t>
      </w:r>
      <w:r w:rsidR="006D15CC">
        <w:rPr>
          <w:rFonts w:ascii="Arial" w:hAnsi="Arial" w:cs="Arial"/>
          <w:color w:val="262626" w:themeColor="text1" w:themeTint="D9"/>
        </w:rPr>
        <w:t>5</w:t>
      </w:r>
      <w:r w:rsidRPr="005E11ED">
        <w:rPr>
          <w:rFonts w:ascii="Arial" w:hAnsi="Arial" w:cs="Arial"/>
          <w:color w:val="262626" w:themeColor="text1" w:themeTint="D9"/>
        </w:rPr>
        <w:t xml:space="preserve"> protection level, offers </w:t>
      </w:r>
      <w:r w:rsidR="00E941D6" w:rsidRPr="005E11ED">
        <w:rPr>
          <w:rFonts w:ascii="Arial" w:hAnsi="Arial" w:cs="Arial"/>
          <w:color w:val="262626" w:themeColor="text1" w:themeTint="D9"/>
        </w:rPr>
        <w:t xml:space="preserve">a surge </w:t>
      </w:r>
      <w:r w:rsidRPr="005E11ED">
        <w:rPr>
          <w:rFonts w:ascii="Arial" w:hAnsi="Arial" w:cs="Arial"/>
          <w:color w:val="262626" w:themeColor="text1" w:themeTint="D9"/>
        </w:rPr>
        <w:t>protection</w:t>
      </w:r>
      <w:r w:rsidR="00E941D6" w:rsidRPr="005E11ED">
        <w:rPr>
          <w:rFonts w:ascii="Arial" w:hAnsi="Arial" w:cs="Arial"/>
          <w:color w:val="262626" w:themeColor="text1" w:themeTint="D9"/>
        </w:rPr>
        <w:t xml:space="preserve"> capability of at least </w:t>
      </w:r>
      <w:r w:rsidRPr="005E11ED">
        <w:rPr>
          <w:rFonts w:ascii="Arial" w:hAnsi="Arial" w:cs="Arial"/>
          <w:color w:val="262626" w:themeColor="text1" w:themeTint="D9"/>
        </w:rPr>
        <w:t>10</w:t>
      </w:r>
      <w:r w:rsidR="00E941D6" w:rsidRPr="005E11ED">
        <w:rPr>
          <w:rFonts w:ascii="Arial" w:hAnsi="Arial" w:cs="Arial"/>
          <w:color w:val="262626" w:themeColor="text1" w:themeTint="D9"/>
        </w:rPr>
        <w:t xml:space="preserve"> kV</w:t>
      </w:r>
      <w:r w:rsidRPr="005E11ED">
        <w:rPr>
          <w:rFonts w:ascii="Arial" w:hAnsi="Arial" w:cs="Arial"/>
          <w:color w:val="262626" w:themeColor="text1" w:themeTint="D9"/>
        </w:rPr>
        <w:t xml:space="preserve">, and </w:t>
      </w:r>
      <w:r w:rsidR="00E941D6" w:rsidRPr="005E11ED">
        <w:rPr>
          <w:rFonts w:ascii="Arial" w:hAnsi="Arial" w:cs="Arial"/>
          <w:color w:val="262626" w:themeColor="text1" w:themeTint="D9"/>
        </w:rPr>
        <w:t xml:space="preserve">features a </w:t>
      </w:r>
      <w:r w:rsidRPr="005E11ED">
        <w:rPr>
          <w:rFonts w:ascii="Arial" w:hAnsi="Arial" w:cs="Arial"/>
          <w:color w:val="262626" w:themeColor="text1" w:themeTint="D9"/>
        </w:rPr>
        <w:t>shock and vibration-resistant power design. This ensures stable and reliable operation even in harsh environments.</w:t>
      </w:r>
    </w:p>
    <w:p w14:paraId="7D42F98F" w14:textId="77777777" w:rsidR="00A92EB1" w:rsidRPr="00020391" w:rsidRDefault="00020391">
      <w:pPr>
        <w:pStyle w:val="3"/>
        <w:ind w:left="120"/>
        <w:rPr>
          <w:rFonts w:cs="Arial"/>
        </w:rPr>
      </w:pPr>
      <w:r w:rsidRPr="008676F8">
        <w:rPr>
          <w:rFonts w:cs="Arial"/>
        </w:rPr>
        <w:t>High Reliability</w:t>
      </w:r>
    </w:p>
    <w:p w14:paraId="0D6CEB19" w14:textId="77777777" w:rsidR="00A92EB1" w:rsidRPr="005E11ED" w:rsidRDefault="00020391">
      <w:pPr>
        <w:pStyle w:val="af2"/>
        <w:rPr>
          <w:rFonts w:ascii="Arial" w:hAnsi="Arial" w:cs="Arial"/>
          <w:color w:val="262626" w:themeColor="text1" w:themeTint="D9"/>
        </w:rPr>
      </w:pPr>
      <w:r w:rsidRPr="005E11ED">
        <w:rPr>
          <w:rFonts w:ascii="Arial" w:hAnsi="Arial" w:cs="Arial"/>
          <w:color w:val="262626" w:themeColor="text1" w:themeTint="D9"/>
        </w:rPr>
        <w:t xml:space="preserve">The RG-IS5200 </w:t>
      </w:r>
      <w:r w:rsidR="00E941D6" w:rsidRPr="005E11ED">
        <w:rPr>
          <w:rFonts w:ascii="Arial" w:hAnsi="Arial" w:cs="Arial"/>
          <w:color w:val="262626" w:themeColor="text1" w:themeTint="D9"/>
        </w:rPr>
        <w:t>series industrial Ethernet switch</w:t>
      </w:r>
      <w:r w:rsidRPr="005E11ED">
        <w:rPr>
          <w:rFonts w:ascii="Arial" w:hAnsi="Arial" w:cs="Arial"/>
          <w:color w:val="262626" w:themeColor="text1" w:themeTint="D9"/>
        </w:rPr>
        <w:t xml:space="preserve"> supports STP (IEEE 802.1D), RSTP (IEEE 802.1w), and MSTP (IEEE 802.1s) to achieve fast convergence, improve fault tolerance, and ensure stable network operation and load balancing. It effectively utilizes network channels to improve utilization of redundant links.</w:t>
      </w:r>
    </w:p>
    <w:p w14:paraId="2683D335" w14:textId="77777777" w:rsidR="00A92EB1" w:rsidRPr="005E11ED" w:rsidRDefault="00020391">
      <w:pPr>
        <w:pStyle w:val="af2"/>
        <w:rPr>
          <w:rFonts w:ascii="Arial" w:hAnsi="Arial" w:cs="Arial"/>
          <w:color w:val="262626" w:themeColor="text1" w:themeTint="D9"/>
        </w:rPr>
      </w:pPr>
      <w:r w:rsidRPr="005E11ED">
        <w:rPr>
          <w:rFonts w:ascii="Arial" w:hAnsi="Arial" w:cs="Arial"/>
          <w:color w:val="262626" w:themeColor="text1" w:themeTint="D9"/>
        </w:rPr>
        <w:t>Virtual Router Redundancy Protocol (VRRP) ensures network stability for the switch.</w:t>
      </w:r>
    </w:p>
    <w:p w14:paraId="2A4A69C7" w14:textId="77777777" w:rsidR="00A92EB1" w:rsidRPr="005E11ED" w:rsidRDefault="00020391">
      <w:pPr>
        <w:pStyle w:val="af2"/>
        <w:rPr>
          <w:rFonts w:ascii="Arial" w:hAnsi="Arial" w:cs="Arial"/>
          <w:color w:val="262626" w:themeColor="text1" w:themeTint="D9"/>
        </w:rPr>
      </w:pPr>
      <w:r w:rsidRPr="005E11ED">
        <w:rPr>
          <w:rFonts w:ascii="Arial" w:hAnsi="Arial" w:cs="Arial"/>
          <w:color w:val="262626" w:themeColor="text1" w:themeTint="D9"/>
        </w:rPr>
        <w:t xml:space="preserve">With Rapid Link Detection Protocol (RLDP), the RG-IS5200 </w:t>
      </w:r>
      <w:r w:rsidR="00BA3253" w:rsidRPr="005E11ED">
        <w:rPr>
          <w:rFonts w:ascii="Arial" w:hAnsi="Arial" w:cs="Arial"/>
          <w:color w:val="262626" w:themeColor="text1" w:themeTint="D9"/>
        </w:rPr>
        <w:t xml:space="preserve">series </w:t>
      </w:r>
      <w:r w:rsidRPr="005E11ED">
        <w:rPr>
          <w:rFonts w:ascii="Arial" w:hAnsi="Arial" w:cs="Arial"/>
          <w:color w:val="262626" w:themeColor="text1" w:themeTint="D9"/>
        </w:rPr>
        <w:t>can quickly detect link connectivity and unidirectional optical links. Through loop detection on</w:t>
      </w:r>
      <w:r w:rsidR="00A202EB" w:rsidRPr="005E11ED">
        <w:rPr>
          <w:rFonts w:ascii="Arial" w:hAnsi="Arial" w:cs="Arial"/>
          <w:color w:val="262626" w:themeColor="text1" w:themeTint="D9"/>
        </w:rPr>
        <w:t xml:space="preserve"> a</w:t>
      </w:r>
      <w:r w:rsidRPr="005E11ED">
        <w:rPr>
          <w:rFonts w:ascii="Arial" w:hAnsi="Arial" w:cs="Arial"/>
          <w:color w:val="262626" w:themeColor="text1" w:themeTint="D9"/>
        </w:rPr>
        <w:t xml:space="preserve"> port, the RG-IS5200 </w:t>
      </w:r>
      <w:r w:rsidR="00BA3253" w:rsidRPr="005E11ED">
        <w:rPr>
          <w:rFonts w:ascii="Arial" w:hAnsi="Arial" w:cs="Arial"/>
          <w:color w:val="262626" w:themeColor="text1" w:themeTint="D9"/>
        </w:rPr>
        <w:t xml:space="preserve">series </w:t>
      </w:r>
      <w:r w:rsidRPr="005E11ED">
        <w:rPr>
          <w:rFonts w:ascii="Arial" w:hAnsi="Arial" w:cs="Arial"/>
          <w:color w:val="262626" w:themeColor="text1" w:themeTint="D9"/>
        </w:rPr>
        <w:t>can prevent network failures caused by loop</w:t>
      </w:r>
      <w:r w:rsidR="00A202EB" w:rsidRPr="005E11ED">
        <w:rPr>
          <w:rFonts w:ascii="Arial" w:hAnsi="Arial" w:cs="Arial"/>
          <w:color w:val="262626" w:themeColor="text1" w:themeTint="D9"/>
        </w:rPr>
        <w:t>s</w:t>
      </w:r>
      <w:r w:rsidRPr="005E11ED">
        <w:rPr>
          <w:rFonts w:ascii="Arial" w:hAnsi="Arial" w:cs="Arial"/>
          <w:color w:val="262626" w:themeColor="text1" w:themeTint="D9"/>
        </w:rPr>
        <w:t xml:space="preserve"> due to unauthorized connection</w:t>
      </w:r>
      <w:r w:rsidR="00A202EB" w:rsidRPr="005E11ED">
        <w:rPr>
          <w:rFonts w:ascii="Arial" w:hAnsi="Arial" w:cs="Arial"/>
          <w:color w:val="262626" w:themeColor="text1" w:themeTint="D9"/>
        </w:rPr>
        <w:t>s</w:t>
      </w:r>
      <w:r w:rsidRPr="005E11ED">
        <w:rPr>
          <w:rFonts w:ascii="Arial" w:hAnsi="Arial" w:cs="Arial"/>
          <w:color w:val="262626" w:themeColor="text1" w:themeTint="D9"/>
        </w:rPr>
        <w:t xml:space="preserve"> between the port and hubs.</w:t>
      </w:r>
    </w:p>
    <w:p w14:paraId="03C8C2C0" w14:textId="77777777" w:rsidR="00A92EB1" w:rsidRPr="005E11ED" w:rsidRDefault="00020391">
      <w:pPr>
        <w:pStyle w:val="af2"/>
        <w:rPr>
          <w:rFonts w:ascii="Arial" w:hAnsi="Arial" w:cs="Arial"/>
          <w:color w:val="262626" w:themeColor="text1" w:themeTint="D9"/>
        </w:rPr>
      </w:pPr>
      <w:r w:rsidRPr="005E11ED">
        <w:rPr>
          <w:rFonts w:ascii="Arial" w:hAnsi="Arial" w:cs="Arial"/>
          <w:color w:val="262626" w:themeColor="text1" w:themeTint="D9"/>
        </w:rPr>
        <w:t xml:space="preserve">The RG-IS5200 </w:t>
      </w:r>
      <w:r w:rsidR="00A202EB" w:rsidRPr="005E11ED">
        <w:rPr>
          <w:rFonts w:ascii="Arial" w:hAnsi="Arial" w:cs="Arial"/>
          <w:color w:val="262626" w:themeColor="text1" w:themeTint="D9"/>
        </w:rPr>
        <w:t xml:space="preserve">series </w:t>
      </w:r>
      <w:r w:rsidRPr="005E11ED">
        <w:rPr>
          <w:rFonts w:ascii="Arial" w:hAnsi="Arial" w:cs="Arial"/>
          <w:color w:val="262626" w:themeColor="text1" w:themeTint="D9"/>
        </w:rPr>
        <w:t xml:space="preserve">supports </w:t>
      </w:r>
      <w:r w:rsidR="00A202EB" w:rsidRPr="005E11ED">
        <w:rPr>
          <w:rFonts w:ascii="Arial" w:hAnsi="Arial" w:cs="Arial"/>
          <w:color w:val="262626" w:themeColor="text1" w:themeTint="D9"/>
        </w:rPr>
        <w:t xml:space="preserve">the </w:t>
      </w:r>
      <w:r w:rsidRPr="005E11ED">
        <w:rPr>
          <w:rFonts w:ascii="Arial" w:hAnsi="Arial" w:cs="Arial"/>
          <w:color w:val="262626" w:themeColor="text1" w:themeTint="D9"/>
        </w:rPr>
        <w:t xml:space="preserve">Ethernet Ring Protection Switching (ERPS) technology, which is a Layer 2 link redundancy protocol designed for the core Ethernet. </w:t>
      </w:r>
      <w:r w:rsidR="00A27E09" w:rsidRPr="005E11ED">
        <w:rPr>
          <w:rFonts w:ascii="Arial" w:hAnsi="Arial" w:cs="Arial"/>
          <w:color w:val="262626" w:themeColor="text1" w:themeTint="D9"/>
        </w:rPr>
        <w:t>The networking method provides high redundancy and reliability, in the event of a node failure in a ring network, data can be forwarded from the other end.</w:t>
      </w:r>
      <w:r w:rsidRPr="005E11ED">
        <w:rPr>
          <w:rFonts w:ascii="Arial" w:hAnsi="Arial" w:cs="Arial"/>
          <w:color w:val="262626" w:themeColor="text1" w:themeTint="D9"/>
        </w:rPr>
        <w:t xml:space="preserve"> Therefore, loop elimination and service recovery time of ERPS is faster than that of STP. ERPS implements link restoration within milliseconds.</w:t>
      </w:r>
    </w:p>
    <w:p w14:paraId="47E3EFDB" w14:textId="77777777" w:rsidR="00A92EB1" w:rsidRPr="005E11ED" w:rsidRDefault="00020391" w:rsidP="005E11ED">
      <w:pPr>
        <w:pStyle w:val="af2"/>
        <w:rPr>
          <w:rFonts w:hint="eastAsia"/>
        </w:rPr>
      </w:pPr>
      <w:r w:rsidRPr="005E11ED">
        <w:rPr>
          <w:rFonts w:ascii="Arial" w:hAnsi="Arial" w:cs="Arial"/>
          <w:color w:val="262626" w:themeColor="text1" w:themeTint="D9"/>
        </w:rPr>
        <w:lastRenderedPageBreak/>
        <w:t xml:space="preserve">With Bidirectional Forwarding Detection (BFD), the RG-IS5200 </w:t>
      </w:r>
      <w:r w:rsidR="00A202EB" w:rsidRPr="005E11ED">
        <w:rPr>
          <w:rFonts w:ascii="Arial" w:hAnsi="Arial" w:cs="Arial"/>
          <w:color w:val="262626" w:themeColor="text1" w:themeTint="D9"/>
        </w:rPr>
        <w:t xml:space="preserve">series </w:t>
      </w:r>
      <w:r w:rsidRPr="005E11ED">
        <w:rPr>
          <w:rFonts w:ascii="Arial" w:hAnsi="Arial" w:cs="Arial"/>
          <w:color w:val="262626" w:themeColor="text1" w:themeTint="D9"/>
        </w:rPr>
        <w:t>can detect links within milliseconds, and quickly converge routing and other services through association with upper-layer routing protocols, ensuring service continuity.</w:t>
      </w:r>
    </w:p>
    <w:p w14:paraId="0E756F91" w14:textId="77777777" w:rsidR="00A92EB1" w:rsidRPr="00020391" w:rsidRDefault="00020391">
      <w:pPr>
        <w:pStyle w:val="3"/>
        <w:ind w:left="120"/>
        <w:rPr>
          <w:rFonts w:cs="Arial"/>
        </w:rPr>
      </w:pPr>
      <w:r w:rsidRPr="008676F8">
        <w:rPr>
          <w:rFonts w:cs="Arial"/>
        </w:rPr>
        <w:t>VSU</w:t>
      </w:r>
    </w:p>
    <w:p w14:paraId="4A45BA55" w14:textId="77777777" w:rsidR="00A92EB1" w:rsidRPr="005E11ED" w:rsidRDefault="00020391">
      <w:pPr>
        <w:pStyle w:val="af2"/>
        <w:rPr>
          <w:rFonts w:ascii="Arial" w:hAnsi="Arial" w:cs="Arial"/>
          <w:color w:val="262626" w:themeColor="text1" w:themeTint="D9"/>
        </w:rPr>
      </w:pPr>
      <w:r w:rsidRPr="005E11ED">
        <w:rPr>
          <w:rFonts w:ascii="Arial" w:hAnsi="Arial" w:cs="Arial"/>
          <w:color w:val="262626" w:themeColor="text1" w:themeTint="D9"/>
        </w:rPr>
        <w:t>The RG-IS5200</w:t>
      </w:r>
      <w:r w:rsidR="00A202EB" w:rsidRPr="005E11ED">
        <w:rPr>
          <w:rFonts w:ascii="Arial" w:hAnsi="Arial" w:cs="Arial"/>
          <w:color w:val="262626" w:themeColor="text1" w:themeTint="D9"/>
        </w:rPr>
        <w:t xml:space="preserve"> series</w:t>
      </w:r>
      <w:r w:rsidRPr="005E11ED">
        <w:rPr>
          <w:rFonts w:ascii="Arial" w:hAnsi="Arial" w:cs="Arial"/>
          <w:color w:val="262626" w:themeColor="text1" w:themeTint="D9"/>
        </w:rPr>
        <w:t xml:space="preserve"> supports VSU</w:t>
      </w:r>
      <w:r w:rsidR="00A202EB" w:rsidRPr="005E11ED">
        <w:rPr>
          <w:rFonts w:ascii="Arial" w:hAnsi="Arial" w:cs="Arial"/>
          <w:color w:val="262626" w:themeColor="text1" w:themeTint="D9"/>
        </w:rPr>
        <w:t xml:space="preserve"> that </w:t>
      </w:r>
      <w:r w:rsidRPr="005E11ED">
        <w:rPr>
          <w:rFonts w:ascii="Arial" w:hAnsi="Arial" w:cs="Arial"/>
          <w:color w:val="262626" w:themeColor="text1" w:themeTint="D9"/>
        </w:rPr>
        <w:t xml:space="preserve">enables multiple physical devices to be connected through aggregate links and virtualized into one logical device. By using the same IP address, Telnet process, and CLI for management, along with automatic version check and configuration, network administrators can manage </w:t>
      </w:r>
      <w:r w:rsidR="00A1430F" w:rsidRPr="005E11ED">
        <w:rPr>
          <w:rFonts w:ascii="Arial" w:hAnsi="Arial" w:cs="Arial"/>
          <w:color w:val="262626" w:themeColor="text1" w:themeTint="D9"/>
        </w:rPr>
        <w:t xml:space="preserve">only </w:t>
      </w:r>
      <w:r w:rsidRPr="005E11ED">
        <w:rPr>
          <w:rFonts w:ascii="Arial" w:hAnsi="Arial" w:cs="Arial"/>
          <w:color w:val="262626" w:themeColor="text1" w:themeTint="D9"/>
        </w:rPr>
        <w:t xml:space="preserve">one logical device, thereby enhancing </w:t>
      </w:r>
      <w:r w:rsidR="00A1430F" w:rsidRPr="005E11ED">
        <w:rPr>
          <w:rFonts w:ascii="Arial" w:hAnsi="Arial" w:cs="Arial"/>
          <w:color w:val="262626" w:themeColor="text1" w:themeTint="D9"/>
        </w:rPr>
        <w:t xml:space="preserve">O&amp;M </w:t>
      </w:r>
      <w:r w:rsidRPr="005E11ED">
        <w:rPr>
          <w:rFonts w:ascii="Arial" w:hAnsi="Arial" w:cs="Arial"/>
          <w:color w:val="262626" w:themeColor="text1" w:themeTint="D9"/>
        </w:rPr>
        <w:t>efficiency.</w:t>
      </w:r>
    </w:p>
    <w:p w14:paraId="700A329B" w14:textId="77777777" w:rsidR="00A92EB1" w:rsidRPr="005E11ED" w:rsidRDefault="00020391">
      <w:pPr>
        <w:pStyle w:val="af2"/>
        <w:rPr>
          <w:rFonts w:ascii="Arial" w:hAnsi="Arial" w:cs="Arial"/>
          <w:color w:val="262626" w:themeColor="text1" w:themeTint="D9"/>
        </w:rPr>
      </w:pPr>
      <w:r w:rsidRPr="005E11ED">
        <w:rPr>
          <w:rFonts w:ascii="Arial" w:hAnsi="Arial" w:cs="Arial"/>
          <w:color w:val="262626" w:themeColor="text1" w:themeTint="D9"/>
        </w:rPr>
        <w:t xml:space="preserve">Simplified management: </w:t>
      </w:r>
      <w:r w:rsidR="00A1430F" w:rsidRPr="005E11ED">
        <w:rPr>
          <w:rFonts w:ascii="Arial" w:hAnsi="Arial" w:cs="Arial"/>
          <w:color w:val="262626" w:themeColor="text1" w:themeTint="D9"/>
        </w:rPr>
        <w:t>You</w:t>
      </w:r>
      <w:r w:rsidRPr="005E11ED">
        <w:rPr>
          <w:rFonts w:ascii="Arial" w:hAnsi="Arial" w:cs="Arial"/>
          <w:color w:val="262626" w:themeColor="text1" w:themeTint="D9"/>
        </w:rPr>
        <w:t xml:space="preserve"> can manage multiple switches </w:t>
      </w:r>
      <w:r w:rsidR="00A1430F" w:rsidRPr="005E11ED">
        <w:rPr>
          <w:rFonts w:ascii="Arial" w:hAnsi="Arial" w:cs="Arial"/>
          <w:color w:val="262626" w:themeColor="text1" w:themeTint="D9"/>
        </w:rPr>
        <w:t>in a unified manner without the</w:t>
      </w:r>
      <w:r w:rsidRPr="005E11ED">
        <w:rPr>
          <w:rFonts w:ascii="Arial" w:hAnsi="Arial" w:cs="Arial"/>
          <w:color w:val="262626" w:themeColor="text1" w:themeTint="D9"/>
        </w:rPr>
        <w:t xml:space="preserve"> need to</w:t>
      </w:r>
      <w:r w:rsidR="00560111" w:rsidRPr="005E11ED">
        <w:rPr>
          <w:rFonts w:ascii="Arial" w:hAnsi="Arial" w:cs="Arial"/>
          <w:color w:val="262626" w:themeColor="text1" w:themeTint="D9"/>
        </w:rPr>
        <w:t xml:space="preserve"> </w:t>
      </w:r>
      <w:r w:rsidRPr="005E11ED">
        <w:rPr>
          <w:rFonts w:ascii="Arial" w:hAnsi="Arial" w:cs="Arial"/>
          <w:color w:val="262626" w:themeColor="text1" w:themeTint="D9"/>
        </w:rPr>
        <w:t>connect to each switch</w:t>
      </w:r>
      <w:r w:rsidR="00560111" w:rsidRPr="005E11ED">
        <w:rPr>
          <w:rFonts w:ascii="Arial" w:hAnsi="Arial" w:cs="Arial"/>
          <w:color w:val="262626" w:themeColor="text1" w:themeTint="D9"/>
        </w:rPr>
        <w:t xml:space="preserve"> for separate management</w:t>
      </w:r>
      <w:r w:rsidRPr="005E11ED">
        <w:rPr>
          <w:rFonts w:ascii="Arial" w:hAnsi="Arial" w:cs="Arial"/>
          <w:color w:val="262626" w:themeColor="text1" w:themeTint="D9"/>
        </w:rPr>
        <w:t>.</w:t>
      </w:r>
    </w:p>
    <w:p w14:paraId="52445B72" w14:textId="77777777" w:rsidR="00A92EB1" w:rsidRPr="005E11ED" w:rsidRDefault="00020391">
      <w:pPr>
        <w:pStyle w:val="af2"/>
        <w:rPr>
          <w:rFonts w:ascii="Arial" w:hAnsi="Arial" w:cs="Arial"/>
          <w:color w:val="262626" w:themeColor="text1" w:themeTint="D9"/>
        </w:rPr>
      </w:pPr>
      <w:r w:rsidRPr="005E11ED">
        <w:rPr>
          <w:rFonts w:ascii="Arial" w:hAnsi="Arial" w:cs="Arial"/>
          <w:color w:val="262626" w:themeColor="text1" w:themeTint="D9"/>
        </w:rPr>
        <w:t xml:space="preserve">Simplified network topology: </w:t>
      </w:r>
      <w:r w:rsidR="00560111" w:rsidRPr="005E11ED">
        <w:rPr>
          <w:rFonts w:ascii="Arial" w:hAnsi="Arial" w:cs="Arial"/>
          <w:color w:val="262626" w:themeColor="text1" w:themeTint="D9"/>
        </w:rPr>
        <w:t xml:space="preserve">A VSU serves as a switch on a network and connects to peripheral devices through aggregate links. Therefore, no Layer 2 loop occurs and MSTP configuration is not required. Various control protocols can run on the VSU. </w:t>
      </w:r>
    </w:p>
    <w:p w14:paraId="2374F710" w14:textId="77777777" w:rsidR="00A92EB1" w:rsidRPr="005E11ED" w:rsidRDefault="00020391">
      <w:pPr>
        <w:pStyle w:val="af2"/>
        <w:rPr>
          <w:rFonts w:ascii="Arial" w:hAnsi="Arial" w:cs="Arial"/>
          <w:color w:val="262626" w:themeColor="text1" w:themeTint="D9"/>
        </w:rPr>
      </w:pPr>
      <w:r w:rsidRPr="005E11ED">
        <w:rPr>
          <w:rFonts w:ascii="Arial" w:hAnsi="Arial" w:cs="Arial"/>
          <w:color w:val="262626" w:themeColor="text1" w:themeTint="D9"/>
        </w:rPr>
        <w:t xml:space="preserve">Fault rectification within milliseconds: </w:t>
      </w:r>
      <w:r w:rsidR="00560111" w:rsidRPr="005E11ED">
        <w:rPr>
          <w:rFonts w:ascii="Arial" w:hAnsi="Arial" w:cs="Arial"/>
          <w:color w:val="262626" w:themeColor="text1" w:themeTint="D9"/>
        </w:rPr>
        <w:t>A VSU connects to peripheral devices through aggregate links. If one device or member link in the VSU malfunctions, data and services can be switched to another member link within only 50 ms to 200 ms.</w:t>
      </w:r>
    </w:p>
    <w:p w14:paraId="5936E1B3" w14:textId="77777777" w:rsidR="00A92EB1" w:rsidRPr="005E11ED" w:rsidRDefault="00020391">
      <w:pPr>
        <w:pStyle w:val="af2"/>
        <w:rPr>
          <w:rFonts w:ascii="Arial" w:hAnsi="Arial" w:cs="Arial"/>
          <w:color w:val="262626" w:themeColor="text1" w:themeTint="D9"/>
        </w:rPr>
      </w:pPr>
      <w:r w:rsidRPr="005E11ED">
        <w:rPr>
          <w:rFonts w:ascii="Arial" w:hAnsi="Arial" w:cs="Arial"/>
          <w:color w:val="262626" w:themeColor="text1" w:themeTint="D9"/>
        </w:rPr>
        <w:t xml:space="preserve">High scalability: </w:t>
      </w:r>
      <w:r w:rsidR="007906F1" w:rsidRPr="005E11ED">
        <w:rPr>
          <w:rFonts w:ascii="Arial" w:hAnsi="Arial" w:cs="Arial"/>
          <w:color w:val="262626" w:themeColor="text1" w:themeTint="D9"/>
        </w:rPr>
        <w:t>Devices can be added to or removed from a virtualized network, without affecting normal operation of other devices.</w:t>
      </w:r>
    </w:p>
    <w:p w14:paraId="297D7568" w14:textId="77777777" w:rsidR="007906F1" w:rsidRPr="005E11ED" w:rsidRDefault="00020391">
      <w:pPr>
        <w:pStyle w:val="af2"/>
        <w:rPr>
          <w:rFonts w:ascii="Arial" w:hAnsi="Arial" w:cs="Arial"/>
          <w:color w:val="262626" w:themeColor="text1" w:themeTint="D9"/>
        </w:rPr>
      </w:pPr>
      <w:r w:rsidRPr="005E11ED">
        <w:rPr>
          <w:rFonts w:ascii="Arial" w:hAnsi="Arial" w:cs="Arial"/>
          <w:color w:val="262626" w:themeColor="text1" w:themeTint="D9"/>
        </w:rPr>
        <w:t xml:space="preserve">Increase in return on investment (ROI): </w:t>
      </w:r>
      <w:r w:rsidR="007906F1" w:rsidRPr="005E11ED">
        <w:rPr>
          <w:rFonts w:ascii="Arial" w:hAnsi="Arial" w:cs="Arial"/>
          <w:color w:val="262626" w:themeColor="text1" w:themeTint="D9"/>
        </w:rPr>
        <w:t>Aggregate links are used for connecting the VSU to peripheral devices, implementing link redundancy and load balancing. All network devices and bandwidth resources are fully leveraged. Any type of 10GE ports can be used to establish a VSU over any data transmission cable, without requiring additional cable or expansion card configurations. There are no limitations on the port or cable types used, which maximizes user investment protection.</w:t>
      </w:r>
    </w:p>
    <w:p w14:paraId="4D0DE767" w14:textId="77777777" w:rsidR="00A92EB1" w:rsidRPr="005E11ED" w:rsidRDefault="00020391">
      <w:pPr>
        <w:pStyle w:val="3"/>
        <w:ind w:left="120"/>
        <w:rPr>
          <w:rFonts w:cs="Arial"/>
        </w:rPr>
      </w:pPr>
      <w:r w:rsidRPr="005E11ED">
        <w:rPr>
          <w:rFonts w:cs="Arial"/>
        </w:rPr>
        <w:t xml:space="preserve">Flexible </w:t>
      </w:r>
      <w:r w:rsidR="00961C00">
        <w:rPr>
          <w:rFonts w:cs="Arial"/>
        </w:rPr>
        <w:t>N</w:t>
      </w:r>
      <w:r w:rsidR="00961C00" w:rsidRPr="005E11ED">
        <w:rPr>
          <w:rFonts w:cs="Arial"/>
        </w:rPr>
        <w:t>etworking</w:t>
      </w:r>
      <w:r w:rsidR="00E9263F">
        <w:rPr>
          <w:rFonts w:cs="Arial"/>
        </w:rPr>
        <w:t xml:space="preserve"> and</w:t>
      </w:r>
      <w:r w:rsidR="00E9263F" w:rsidRPr="005E11ED">
        <w:rPr>
          <w:rFonts w:cs="Arial"/>
        </w:rPr>
        <w:t xml:space="preserve"> </w:t>
      </w:r>
      <w:r w:rsidR="00961C00">
        <w:rPr>
          <w:rFonts w:cs="Arial"/>
        </w:rPr>
        <w:t>E</w:t>
      </w:r>
      <w:r w:rsidR="00961C00" w:rsidRPr="005E11ED">
        <w:rPr>
          <w:rFonts w:cs="Arial"/>
        </w:rPr>
        <w:t xml:space="preserve">asy </w:t>
      </w:r>
      <w:r w:rsidR="00961C00">
        <w:rPr>
          <w:rFonts w:cs="Arial"/>
        </w:rPr>
        <w:t>M</w:t>
      </w:r>
      <w:r w:rsidR="00961C00" w:rsidRPr="005E11ED">
        <w:rPr>
          <w:rFonts w:cs="Arial"/>
        </w:rPr>
        <w:t>anagement</w:t>
      </w:r>
    </w:p>
    <w:p w14:paraId="29734558" w14:textId="77777777" w:rsidR="00A92EB1" w:rsidRPr="005E11ED" w:rsidRDefault="00961C00">
      <w:pPr>
        <w:pStyle w:val="af2"/>
        <w:rPr>
          <w:rFonts w:ascii="Arial" w:hAnsi="Arial" w:cs="Arial"/>
          <w:color w:val="262626" w:themeColor="text1" w:themeTint="D9"/>
        </w:rPr>
      </w:pPr>
      <w:r w:rsidRPr="005E11ED">
        <w:rPr>
          <w:rFonts w:ascii="Arial" w:hAnsi="Arial" w:cs="Arial"/>
          <w:color w:val="262626" w:themeColor="text1" w:themeTint="D9"/>
        </w:rPr>
        <w:t>The RG-IS5200 series</w:t>
      </w:r>
      <w:r w:rsidR="00020391" w:rsidRPr="005E11ED">
        <w:rPr>
          <w:rFonts w:ascii="Arial" w:hAnsi="Arial" w:cs="Arial"/>
          <w:color w:val="262626" w:themeColor="text1" w:themeTint="D9"/>
        </w:rPr>
        <w:t xml:space="preserve"> </w:t>
      </w:r>
      <w:r w:rsidR="00E9263F" w:rsidRPr="005E11ED">
        <w:rPr>
          <w:rFonts w:ascii="Arial" w:hAnsi="Arial" w:cs="Arial"/>
          <w:color w:val="262626" w:themeColor="text1" w:themeTint="D9"/>
        </w:rPr>
        <w:t xml:space="preserve">allows you to configure </w:t>
      </w:r>
      <w:r w:rsidR="00020391" w:rsidRPr="005E11ED">
        <w:rPr>
          <w:rFonts w:ascii="Arial" w:hAnsi="Arial" w:cs="Arial"/>
          <w:color w:val="262626" w:themeColor="text1" w:themeTint="D9"/>
        </w:rPr>
        <w:t xml:space="preserve">the switch using the traditional CLI </w:t>
      </w:r>
      <w:r w:rsidR="00E9263F" w:rsidRPr="005E11ED">
        <w:rPr>
          <w:rFonts w:ascii="Arial" w:hAnsi="Arial" w:cs="Arial"/>
          <w:color w:val="262626" w:themeColor="text1" w:themeTint="D9"/>
        </w:rPr>
        <w:t>or</w:t>
      </w:r>
      <w:r w:rsidR="00020391" w:rsidRPr="005E11ED">
        <w:rPr>
          <w:rFonts w:ascii="Arial" w:hAnsi="Arial" w:cs="Arial"/>
          <w:color w:val="262626" w:themeColor="text1" w:themeTint="D9"/>
        </w:rPr>
        <w:t xml:space="preserve"> the </w:t>
      </w:r>
      <w:r w:rsidR="00E9263F" w:rsidRPr="005E11ED">
        <w:rPr>
          <w:rFonts w:ascii="Arial" w:hAnsi="Arial" w:cs="Arial"/>
          <w:color w:val="262626" w:themeColor="text1" w:themeTint="D9"/>
        </w:rPr>
        <w:t xml:space="preserve">web </w:t>
      </w:r>
      <w:r w:rsidR="00020391" w:rsidRPr="005E11ED">
        <w:rPr>
          <w:rFonts w:ascii="Arial" w:hAnsi="Arial" w:cs="Arial"/>
          <w:color w:val="262626" w:themeColor="text1" w:themeTint="D9"/>
        </w:rPr>
        <w:t>graphical</w:t>
      </w:r>
      <w:r w:rsidR="00E9263F" w:rsidRPr="005E11ED">
        <w:rPr>
          <w:rFonts w:ascii="Arial" w:hAnsi="Arial" w:cs="Arial"/>
          <w:color w:val="262626" w:themeColor="text1" w:themeTint="D9"/>
        </w:rPr>
        <w:t xml:space="preserve"> user</w:t>
      </w:r>
      <w:r w:rsidR="00020391" w:rsidRPr="005E11ED">
        <w:rPr>
          <w:rFonts w:ascii="Arial" w:hAnsi="Arial" w:cs="Arial"/>
          <w:color w:val="262626" w:themeColor="text1" w:themeTint="D9"/>
        </w:rPr>
        <w:t xml:space="preserve"> interface </w:t>
      </w:r>
      <w:r w:rsidR="00E9263F" w:rsidRPr="005E11ED">
        <w:rPr>
          <w:rFonts w:ascii="Arial" w:hAnsi="Arial" w:cs="Arial"/>
          <w:color w:val="262626" w:themeColor="text1" w:themeTint="D9"/>
        </w:rPr>
        <w:t>(GUI)</w:t>
      </w:r>
      <w:r w:rsidR="00020391" w:rsidRPr="005E11ED">
        <w:rPr>
          <w:rFonts w:ascii="Arial" w:hAnsi="Arial" w:cs="Arial"/>
          <w:color w:val="262626" w:themeColor="text1" w:themeTint="D9"/>
        </w:rPr>
        <w:t xml:space="preserve">. </w:t>
      </w:r>
      <w:r w:rsidR="00E9263F" w:rsidRPr="005E11ED">
        <w:rPr>
          <w:rFonts w:ascii="Arial" w:hAnsi="Arial" w:cs="Arial"/>
          <w:color w:val="262626" w:themeColor="text1" w:themeTint="D9"/>
        </w:rPr>
        <w:t>You do</w:t>
      </w:r>
      <w:r w:rsidR="00020391" w:rsidRPr="005E11ED">
        <w:rPr>
          <w:rFonts w:ascii="Arial" w:hAnsi="Arial" w:cs="Arial"/>
          <w:color w:val="262626" w:themeColor="text1" w:themeTint="D9"/>
        </w:rPr>
        <w:t xml:space="preserve"> not need to understand complex command line</w:t>
      </w:r>
      <w:r w:rsidR="00E9263F" w:rsidRPr="005E11ED">
        <w:rPr>
          <w:rFonts w:ascii="Arial" w:hAnsi="Arial" w:cs="Arial"/>
          <w:color w:val="262626" w:themeColor="text1" w:themeTint="D9"/>
        </w:rPr>
        <w:t>s</w:t>
      </w:r>
      <w:r w:rsidR="00020391" w:rsidRPr="005E11ED">
        <w:rPr>
          <w:rFonts w:ascii="Arial" w:hAnsi="Arial" w:cs="Arial"/>
          <w:color w:val="262626" w:themeColor="text1" w:themeTint="D9"/>
        </w:rPr>
        <w:t xml:space="preserve"> </w:t>
      </w:r>
      <w:r w:rsidR="00E9263F" w:rsidRPr="005E11ED">
        <w:rPr>
          <w:rFonts w:ascii="Arial" w:hAnsi="Arial" w:cs="Arial"/>
          <w:color w:val="262626" w:themeColor="text1" w:themeTint="D9"/>
        </w:rPr>
        <w:t xml:space="preserve">or </w:t>
      </w:r>
      <w:r w:rsidR="00020391" w:rsidRPr="005E11ED">
        <w:rPr>
          <w:rFonts w:ascii="Arial" w:hAnsi="Arial" w:cs="Arial"/>
          <w:color w:val="262626" w:themeColor="text1" w:themeTint="D9"/>
        </w:rPr>
        <w:t xml:space="preserve">terminal simulation programs, </w:t>
      </w:r>
      <w:r w:rsidR="00E9263F" w:rsidRPr="005E11ED">
        <w:rPr>
          <w:rFonts w:ascii="Arial" w:hAnsi="Arial" w:cs="Arial"/>
          <w:color w:val="262626" w:themeColor="text1" w:themeTint="D9"/>
        </w:rPr>
        <w:t xml:space="preserve">which enables </w:t>
      </w:r>
      <w:r w:rsidR="00020391" w:rsidRPr="005E11ED">
        <w:rPr>
          <w:rFonts w:ascii="Arial" w:hAnsi="Arial" w:cs="Arial"/>
          <w:color w:val="262626" w:themeColor="text1" w:themeTint="D9"/>
        </w:rPr>
        <w:t xml:space="preserve">simple and fast configuration </w:t>
      </w:r>
      <w:r w:rsidR="00E9263F" w:rsidRPr="005E11ED">
        <w:rPr>
          <w:rFonts w:ascii="Arial" w:hAnsi="Arial" w:cs="Arial"/>
          <w:color w:val="262626" w:themeColor="text1" w:themeTint="D9"/>
        </w:rPr>
        <w:t>and</w:t>
      </w:r>
      <w:r w:rsidR="00020391" w:rsidRPr="005E11ED">
        <w:rPr>
          <w:rFonts w:ascii="Arial" w:hAnsi="Arial" w:cs="Arial"/>
          <w:color w:val="262626" w:themeColor="text1" w:themeTint="D9"/>
        </w:rPr>
        <w:t xml:space="preserve"> </w:t>
      </w:r>
      <w:r w:rsidR="00E9263F" w:rsidRPr="005E11ED">
        <w:rPr>
          <w:rFonts w:ascii="Arial" w:hAnsi="Arial" w:cs="Arial"/>
          <w:color w:val="262626" w:themeColor="text1" w:themeTint="D9"/>
        </w:rPr>
        <w:t>simplifies</w:t>
      </w:r>
      <w:r w:rsidR="00020391" w:rsidRPr="005E11ED">
        <w:rPr>
          <w:rFonts w:ascii="Arial" w:hAnsi="Arial" w:cs="Arial"/>
          <w:color w:val="262626" w:themeColor="text1" w:themeTint="D9"/>
        </w:rPr>
        <w:t xml:space="preserve"> deployment.</w:t>
      </w:r>
    </w:p>
    <w:p w14:paraId="4637FC29" w14:textId="77777777" w:rsidR="00A92EB1" w:rsidRPr="005E11ED" w:rsidRDefault="00020391">
      <w:pPr>
        <w:pStyle w:val="af2"/>
        <w:rPr>
          <w:rFonts w:ascii="Arial" w:hAnsi="Arial" w:cs="Arial"/>
          <w:color w:val="262626" w:themeColor="text1" w:themeTint="D9"/>
        </w:rPr>
      </w:pPr>
      <w:r w:rsidRPr="005E11ED">
        <w:rPr>
          <w:rFonts w:ascii="Arial" w:hAnsi="Arial" w:cs="Arial"/>
          <w:color w:val="262626" w:themeColor="text1" w:themeTint="D9"/>
        </w:rPr>
        <w:t xml:space="preserve">Syslog facilitates unified collection, maintenance, analysis, fault location, and backup of various log information, and </w:t>
      </w:r>
      <w:r w:rsidR="00E9263F" w:rsidRPr="005E11ED">
        <w:rPr>
          <w:rFonts w:ascii="Arial" w:hAnsi="Arial" w:cs="Arial"/>
          <w:color w:val="262626" w:themeColor="text1" w:themeTint="D9"/>
        </w:rPr>
        <w:t xml:space="preserve">helps you conduct </w:t>
      </w:r>
      <w:r w:rsidRPr="005E11ED">
        <w:rPr>
          <w:rFonts w:ascii="Arial" w:hAnsi="Arial" w:cs="Arial"/>
          <w:color w:val="262626" w:themeColor="text1" w:themeTint="D9"/>
        </w:rPr>
        <w:t>network maintenance and management.</w:t>
      </w:r>
    </w:p>
    <w:p w14:paraId="6CD19DC3" w14:textId="77777777" w:rsidR="00A92EB1" w:rsidRPr="005E11ED" w:rsidRDefault="00E9263F">
      <w:pPr>
        <w:pStyle w:val="af2"/>
        <w:rPr>
          <w:rFonts w:ascii="Arial" w:hAnsi="Arial" w:cs="Arial"/>
          <w:color w:val="262626" w:themeColor="text1" w:themeTint="D9"/>
        </w:rPr>
      </w:pPr>
      <w:r w:rsidRPr="005E11ED">
        <w:rPr>
          <w:rFonts w:ascii="Arial" w:hAnsi="Arial" w:cs="Arial"/>
          <w:color w:val="262626" w:themeColor="text1" w:themeTint="D9"/>
        </w:rPr>
        <w:t xml:space="preserve">The RG-IS5200 series </w:t>
      </w:r>
      <w:r w:rsidR="00020391" w:rsidRPr="005E11ED">
        <w:rPr>
          <w:rFonts w:ascii="Arial" w:hAnsi="Arial" w:cs="Arial"/>
          <w:color w:val="262626" w:themeColor="text1" w:themeTint="D9"/>
        </w:rPr>
        <w:t xml:space="preserve">supports routine network </w:t>
      </w:r>
      <w:r w:rsidRPr="005E11ED">
        <w:rPr>
          <w:rFonts w:ascii="Arial" w:hAnsi="Arial" w:cs="Arial"/>
          <w:color w:val="262626" w:themeColor="text1" w:themeTint="D9"/>
        </w:rPr>
        <w:t xml:space="preserve">diagnostics </w:t>
      </w:r>
      <w:r w:rsidR="00020391" w:rsidRPr="005E11ED">
        <w:rPr>
          <w:rFonts w:ascii="Arial" w:hAnsi="Arial" w:cs="Arial"/>
          <w:color w:val="262626" w:themeColor="text1" w:themeTint="D9"/>
        </w:rPr>
        <w:t xml:space="preserve">and maintenance based on SNMP, </w:t>
      </w:r>
      <w:r w:rsidRPr="005E11ED">
        <w:rPr>
          <w:rFonts w:ascii="Arial" w:hAnsi="Arial" w:cs="Arial"/>
          <w:color w:val="262626" w:themeColor="text1" w:themeTint="D9"/>
        </w:rPr>
        <w:t>Remote Network Monitoring (</w:t>
      </w:r>
      <w:r w:rsidR="00020391" w:rsidRPr="005E11ED">
        <w:rPr>
          <w:rFonts w:ascii="Arial" w:hAnsi="Arial" w:cs="Arial"/>
          <w:color w:val="262626" w:themeColor="text1" w:themeTint="D9"/>
        </w:rPr>
        <w:t>RMON</w:t>
      </w:r>
      <w:r w:rsidRPr="005E11ED">
        <w:rPr>
          <w:rFonts w:ascii="Arial" w:hAnsi="Arial" w:cs="Arial"/>
          <w:color w:val="262626" w:themeColor="text1" w:themeTint="D9"/>
        </w:rPr>
        <w:t>)</w:t>
      </w:r>
      <w:r w:rsidR="00020391" w:rsidRPr="005E11ED">
        <w:rPr>
          <w:rFonts w:ascii="Arial" w:hAnsi="Arial" w:cs="Arial"/>
          <w:color w:val="262626" w:themeColor="text1" w:themeTint="D9"/>
        </w:rPr>
        <w:t xml:space="preserve">, Syslog, and USB-based backup log and configuration. </w:t>
      </w:r>
      <w:r w:rsidR="00D709D1" w:rsidRPr="005E11ED">
        <w:rPr>
          <w:rFonts w:ascii="Arial" w:hAnsi="Arial" w:cs="Arial"/>
          <w:color w:val="262626" w:themeColor="text1" w:themeTint="D9"/>
        </w:rPr>
        <w:t>N</w:t>
      </w:r>
      <w:r w:rsidR="00020391" w:rsidRPr="005E11ED">
        <w:rPr>
          <w:rFonts w:ascii="Arial" w:hAnsi="Arial" w:cs="Arial"/>
          <w:color w:val="262626" w:themeColor="text1" w:themeTint="D9"/>
        </w:rPr>
        <w:t>etwork administrator</w:t>
      </w:r>
      <w:r w:rsidR="00D709D1" w:rsidRPr="005E11ED">
        <w:rPr>
          <w:rFonts w:ascii="Arial" w:hAnsi="Arial" w:cs="Arial"/>
          <w:color w:val="262626" w:themeColor="text1" w:themeTint="D9"/>
        </w:rPr>
        <w:t>s</w:t>
      </w:r>
      <w:r w:rsidR="00020391" w:rsidRPr="005E11ED">
        <w:rPr>
          <w:rFonts w:ascii="Arial" w:hAnsi="Arial" w:cs="Arial"/>
          <w:color w:val="262626" w:themeColor="text1" w:themeTint="D9"/>
        </w:rPr>
        <w:t xml:space="preserve"> can </w:t>
      </w:r>
      <w:r w:rsidR="00D709D1" w:rsidRPr="005E11ED">
        <w:rPr>
          <w:rFonts w:ascii="Arial" w:hAnsi="Arial" w:cs="Arial"/>
          <w:color w:val="262626" w:themeColor="text1" w:themeTint="D9"/>
        </w:rPr>
        <w:t xml:space="preserve">perform </w:t>
      </w:r>
      <w:r w:rsidR="00020391" w:rsidRPr="005E11ED">
        <w:rPr>
          <w:rFonts w:ascii="Arial" w:hAnsi="Arial" w:cs="Arial"/>
          <w:color w:val="262626" w:themeColor="text1" w:themeTint="D9"/>
        </w:rPr>
        <w:t xml:space="preserve">management and maintenance </w:t>
      </w:r>
      <w:r w:rsidR="00D709D1" w:rsidRPr="005E11ED">
        <w:rPr>
          <w:rFonts w:ascii="Arial" w:hAnsi="Arial" w:cs="Arial"/>
          <w:color w:val="262626" w:themeColor="text1" w:themeTint="D9"/>
        </w:rPr>
        <w:t>through</w:t>
      </w:r>
      <w:r w:rsidR="00020391" w:rsidRPr="005E11ED">
        <w:rPr>
          <w:rFonts w:ascii="Arial" w:hAnsi="Arial" w:cs="Arial"/>
          <w:color w:val="262626" w:themeColor="text1" w:themeTint="D9"/>
        </w:rPr>
        <w:t xml:space="preserve"> CLI, web </w:t>
      </w:r>
      <w:r w:rsidR="00D709D1" w:rsidRPr="005E11ED">
        <w:rPr>
          <w:rFonts w:ascii="Arial" w:hAnsi="Arial" w:cs="Arial"/>
          <w:color w:val="262626" w:themeColor="text1" w:themeTint="D9"/>
        </w:rPr>
        <w:t>GUI</w:t>
      </w:r>
      <w:r w:rsidR="00020391" w:rsidRPr="005E11ED">
        <w:rPr>
          <w:rFonts w:ascii="Arial" w:hAnsi="Arial" w:cs="Arial"/>
          <w:color w:val="262626" w:themeColor="text1" w:themeTint="D9"/>
        </w:rPr>
        <w:t xml:space="preserve">, </w:t>
      </w:r>
      <w:r w:rsidR="00D709D1" w:rsidRPr="005E11ED">
        <w:rPr>
          <w:rFonts w:ascii="Arial" w:hAnsi="Arial" w:cs="Arial"/>
          <w:color w:val="262626" w:themeColor="text1" w:themeTint="D9"/>
        </w:rPr>
        <w:t xml:space="preserve">or </w:t>
      </w:r>
      <w:r w:rsidR="00020391" w:rsidRPr="005E11ED">
        <w:rPr>
          <w:rFonts w:ascii="Arial" w:hAnsi="Arial" w:cs="Arial"/>
          <w:color w:val="262626" w:themeColor="text1" w:themeTint="D9"/>
        </w:rPr>
        <w:t>Telnet.</w:t>
      </w:r>
    </w:p>
    <w:p w14:paraId="409E3F1F" w14:textId="77777777" w:rsidR="00A92EB1" w:rsidRPr="005E11ED" w:rsidRDefault="00020391">
      <w:pPr>
        <w:pStyle w:val="3"/>
        <w:ind w:left="120"/>
        <w:rPr>
          <w:rFonts w:cs="Arial"/>
        </w:rPr>
      </w:pPr>
      <w:r w:rsidRPr="005E11ED">
        <w:rPr>
          <w:rFonts w:cs="Arial"/>
        </w:rPr>
        <w:lastRenderedPageBreak/>
        <w:t xml:space="preserve">Flexible </w:t>
      </w:r>
      <w:r w:rsidR="00D709D1">
        <w:rPr>
          <w:rFonts w:cs="Arial"/>
        </w:rPr>
        <w:t>C</w:t>
      </w:r>
      <w:r w:rsidR="00D709D1" w:rsidRPr="005E11ED">
        <w:rPr>
          <w:rFonts w:cs="Arial"/>
        </w:rPr>
        <w:t>onnection</w:t>
      </w:r>
      <w:r w:rsidR="00D709D1">
        <w:rPr>
          <w:rFonts w:cs="Arial"/>
        </w:rPr>
        <w:t>s</w:t>
      </w:r>
    </w:p>
    <w:p w14:paraId="11E856B7" w14:textId="77777777" w:rsidR="00A92EB1" w:rsidRPr="005E11ED" w:rsidRDefault="00A27E09">
      <w:pPr>
        <w:pStyle w:val="af2"/>
        <w:numPr>
          <w:ilvl w:val="0"/>
          <w:numId w:val="10"/>
        </w:numPr>
        <w:rPr>
          <w:rFonts w:ascii="Arial" w:hAnsi="Arial" w:cs="Arial"/>
          <w:color w:val="262626" w:themeColor="text1" w:themeTint="D9"/>
        </w:rPr>
      </w:pPr>
      <w:r w:rsidRPr="005E11ED">
        <w:rPr>
          <w:rFonts w:ascii="Arial" w:hAnsi="Arial" w:cs="Arial"/>
          <w:color w:val="262626" w:themeColor="text1" w:themeTint="D9"/>
        </w:rPr>
        <w:t>One-level repeater for a longer transmission distance,</w:t>
      </w:r>
      <w:r w:rsidR="00020391" w:rsidRPr="005E11ED">
        <w:rPr>
          <w:rFonts w:ascii="Arial" w:hAnsi="Arial" w:cs="Arial"/>
          <w:color w:val="262626" w:themeColor="text1" w:themeTint="D9"/>
        </w:rPr>
        <w:t xml:space="preserve"> </w:t>
      </w:r>
      <w:r w:rsidR="00D709D1" w:rsidRPr="005E11ED">
        <w:rPr>
          <w:rFonts w:ascii="Arial" w:hAnsi="Arial" w:cs="Arial"/>
          <w:color w:val="262626" w:themeColor="text1" w:themeTint="D9"/>
        </w:rPr>
        <w:t>with a transmission rate of 1000M over a maximum transmission distance of 200 m (656.17 ft.), or of 100M over a maximum transmission distance of 400 m (1,312.34 ft.)</w:t>
      </w:r>
      <w:r w:rsidR="006D15CC">
        <w:rPr>
          <w:rFonts w:ascii="Arial" w:hAnsi="Arial" w:cs="Arial"/>
          <w:color w:val="262626" w:themeColor="text1" w:themeTint="D9"/>
        </w:rPr>
        <w:t>.</w:t>
      </w:r>
    </w:p>
    <w:p w14:paraId="195364C7" w14:textId="77777777" w:rsidR="00A92EB1" w:rsidRPr="005E11ED" w:rsidRDefault="00D709D1">
      <w:pPr>
        <w:pStyle w:val="af2"/>
        <w:numPr>
          <w:ilvl w:val="0"/>
          <w:numId w:val="10"/>
        </w:numPr>
        <w:rPr>
          <w:rFonts w:ascii="Arial" w:hAnsi="Arial" w:cs="Arial"/>
          <w:color w:val="262626" w:themeColor="text1" w:themeTint="D9"/>
        </w:rPr>
      </w:pPr>
      <w:r w:rsidRPr="005E11ED">
        <w:rPr>
          <w:rFonts w:ascii="Arial" w:hAnsi="Arial" w:cs="Arial"/>
          <w:color w:val="262626" w:themeColor="text1" w:themeTint="D9"/>
        </w:rPr>
        <w:t xml:space="preserve">PoE </w:t>
      </w:r>
      <w:r w:rsidR="00020391" w:rsidRPr="005E11ED">
        <w:rPr>
          <w:rFonts w:ascii="Arial" w:hAnsi="Arial" w:cs="Arial"/>
          <w:color w:val="262626" w:themeColor="text1" w:themeTint="D9"/>
        </w:rPr>
        <w:t xml:space="preserve">models support </w:t>
      </w:r>
      <w:r w:rsidRPr="005E11ED">
        <w:rPr>
          <w:rFonts w:ascii="Arial" w:hAnsi="Arial" w:cs="Arial"/>
          <w:color w:val="262626" w:themeColor="text1" w:themeTint="D9"/>
        </w:rPr>
        <w:t xml:space="preserve">90 W of </w:t>
      </w:r>
      <w:r w:rsidR="00020391" w:rsidRPr="005E11ED">
        <w:rPr>
          <w:rFonts w:ascii="Arial" w:hAnsi="Arial" w:cs="Arial"/>
          <w:color w:val="262626" w:themeColor="text1" w:themeTint="D9"/>
        </w:rPr>
        <w:t xml:space="preserve">power supply, </w:t>
      </w:r>
      <w:r w:rsidRPr="005E11ED">
        <w:rPr>
          <w:rFonts w:ascii="Arial" w:hAnsi="Arial" w:cs="Arial"/>
          <w:color w:val="262626" w:themeColor="text1" w:themeTint="D9"/>
        </w:rPr>
        <w:t xml:space="preserve">supporting </w:t>
      </w:r>
      <w:r w:rsidR="00020391" w:rsidRPr="005E11ED">
        <w:rPr>
          <w:rFonts w:ascii="Arial" w:hAnsi="Arial" w:cs="Arial"/>
          <w:color w:val="262626" w:themeColor="text1" w:themeTint="D9"/>
        </w:rPr>
        <w:t xml:space="preserve">more diverse terminals. </w:t>
      </w:r>
    </w:p>
    <w:p w14:paraId="2F4DE5E9" w14:textId="77777777" w:rsidR="00A92EB1" w:rsidRPr="005E11ED" w:rsidRDefault="00020391">
      <w:pPr>
        <w:pStyle w:val="af2"/>
        <w:numPr>
          <w:ilvl w:val="0"/>
          <w:numId w:val="10"/>
        </w:numPr>
        <w:rPr>
          <w:rFonts w:ascii="Arial" w:hAnsi="Arial" w:cs="Arial"/>
          <w:color w:val="262626" w:themeColor="text1" w:themeTint="D9"/>
        </w:rPr>
      </w:pPr>
      <w:r w:rsidRPr="005E11ED">
        <w:rPr>
          <w:rFonts w:ascii="Arial" w:hAnsi="Arial" w:cs="Arial"/>
          <w:color w:val="262626" w:themeColor="text1" w:themeTint="D9"/>
        </w:rPr>
        <w:t xml:space="preserve">4 </w:t>
      </w:r>
      <w:r w:rsidR="00D709D1" w:rsidRPr="005E11ED">
        <w:rPr>
          <w:rFonts w:ascii="Arial" w:hAnsi="Arial" w:cs="Arial"/>
          <w:color w:val="262626" w:themeColor="text1" w:themeTint="D9"/>
        </w:rPr>
        <w:t xml:space="preserve">x </w:t>
      </w:r>
      <w:r w:rsidRPr="005E11ED">
        <w:rPr>
          <w:rFonts w:ascii="Arial" w:hAnsi="Arial" w:cs="Arial"/>
          <w:color w:val="262626" w:themeColor="text1" w:themeTint="D9"/>
        </w:rPr>
        <w:t>10</w:t>
      </w:r>
      <w:r w:rsidR="00D709D1" w:rsidRPr="005E11ED">
        <w:rPr>
          <w:rFonts w:ascii="Arial" w:hAnsi="Arial" w:cs="Arial"/>
          <w:color w:val="262626" w:themeColor="text1" w:themeTint="D9"/>
        </w:rPr>
        <w:t>GE</w:t>
      </w:r>
      <w:r w:rsidRPr="005E11ED">
        <w:rPr>
          <w:rFonts w:ascii="Arial" w:hAnsi="Arial" w:cs="Arial"/>
          <w:color w:val="262626" w:themeColor="text1" w:themeTint="D9"/>
        </w:rPr>
        <w:t xml:space="preserve"> uplinks as standard</w:t>
      </w:r>
      <w:r w:rsidR="006D15CC">
        <w:rPr>
          <w:rFonts w:ascii="Arial" w:hAnsi="Arial" w:cs="Arial"/>
          <w:color w:val="262626" w:themeColor="text1" w:themeTint="D9"/>
        </w:rPr>
        <w:t>.</w:t>
      </w:r>
    </w:p>
    <w:p w14:paraId="5A79D749" w14:textId="77777777" w:rsidR="00A92EB1" w:rsidRPr="005E11ED" w:rsidRDefault="00020391">
      <w:pPr>
        <w:pStyle w:val="af2"/>
        <w:numPr>
          <w:ilvl w:val="0"/>
          <w:numId w:val="10"/>
        </w:numPr>
        <w:rPr>
          <w:rFonts w:ascii="Arial" w:hAnsi="Arial" w:cs="Arial"/>
          <w:color w:val="262626" w:themeColor="text1" w:themeTint="D9"/>
        </w:rPr>
      </w:pPr>
      <w:r w:rsidRPr="005E11ED">
        <w:rPr>
          <w:rFonts w:ascii="Arial" w:hAnsi="Arial" w:cs="Arial"/>
          <w:color w:val="262626" w:themeColor="text1" w:themeTint="D9"/>
        </w:rPr>
        <w:t xml:space="preserve">Flexible </w:t>
      </w:r>
      <w:r w:rsidR="00D709D1" w:rsidRPr="005E11ED">
        <w:rPr>
          <w:rFonts w:ascii="Arial" w:hAnsi="Arial" w:cs="Arial"/>
          <w:color w:val="262626" w:themeColor="text1" w:themeTint="D9"/>
        </w:rPr>
        <w:t>mounting methods</w:t>
      </w:r>
      <w:r w:rsidR="006D15CC">
        <w:rPr>
          <w:rFonts w:ascii="Arial" w:hAnsi="Arial" w:cs="Arial"/>
          <w:color w:val="262626" w:themeColor="text1" w:themeTint="D9"/>
        </w:rPr>
        <w:t>.</w:t>
      </w:r>
    </w:p>
    <w:p w14:paraId="0F44FBD7" w14:textId="77777777" w:rsidR="00A92EB1" w:rsidRPr="00020391" w:rsidRDefault="00020391">
      <w:pPr>
        <w:pStyle w:val="2"/>
        <w:rPr>
          <w:rFonts w:cs="Arial"/>
        </w:rPr>
      </w:pPr>
      <w:r w:rsidRPr="008676F8">
        <w:rPr>
          <w:rFonts w:cs="Arial"/>
        </w:rPr>
        <w:t>Product Specifications</w:t>
      </w:r>
    </w:p>
    <w:p w14:paraId="647E254B" w14:textId="77777777" w:rsidR="00A92EB1" w:rsidRDefault="00020391">
      <w:pPr>
        <w:pStyle w:val="3"/>
        <w:ind w:left="120"/>
        <w:rPr>
          <w:rFonts w:cs="Arial"/>
        </w:rPr>
      </w:pPr>
      <w:r w:rsidRPr="00C7212E">
        <w:rPr>
          <w:rFonts w:cs="Arial"/>
        </w:rPr>
        <w:t>Hardware S</w:t>
      </w:r>
      <w:r w:rsidRPr="00A1522F">
        <w:rPr>
          <w:rFonts w:cs="Arial"/>
        </w:rPr>
        <w:t>pecifications</w:t>
      </w:r>
    </w:p>
    <w:p w14:paraId="5669A54E" w14:textId="77777777" w:rsidR="00275FB4" w:rsidRDefault="007822F6" w:rsidP="00275FB4">
      <w:pPr>
        <w:pStyle w:val="4"/>
        <w:ind w:left="120"/>
      </w:pPr>
      <w:r w:rsidRPr="00EA754B">
        <w:t>Port Specifications</w:t>
      </w:r>
    </w:p>
    <w:tbl>
      <w:tblPr>
        <w:tblStyle w:val="afc"/>
        <w:tblW w:w="0" w:type="auto"/>
        <w:tblLook w:val="04A0" w:firstRow="1" w:lastRow="0" w:firstColumn="1" w:lastColumn="0" w:noHBand="0" w:noVBand="1"/>
      </w:tblPr>
      <w:tblGrid>
        <w:gridCol w:w="1594"/>
        <w:gridCol w:w="2169"/>
        <w:gridCol w:w="1955"/>
        <w:gridCol w:w="1955"/>
        <w:gridCol w:w="1955"/>
      </w:tblGrid>
      <w:tr w:rsidR="00AF1A8F" w14:paraId="6C789138" w14:textId="77777777" w:rsidTr="00AF1A8F">
        <w:trPr>
          <w:cnfStyle w:val="100000000000" w:firstRow="1" w:lastRow="0" w:firstColumn="0" w:lastColumn="0" w:oddVBand="0" w:evenVBand="0" w:oddHBand="0" w:evenHBand="0" w:firstRowFirstColumn="0" w:firstRowLastColumn="0" w:lastRowFirstColumn="0" w:lastRowLastColumn="0"/>
        </w:trPr>
        <w:tc>
          <w:tcPr>
            <w:tcW w:w="1092" w:type="dxa"/>
          </w:tcPr>
          <w:p w14:paraId="2DF7933A" w14:textId="77777777" w:rsidR="00AF1A8F" w:rsidRDefault="00AF1A8F" w:rsidP="00275FB4">
            <w:pPr>
              <w:pStyle w:val="afe"/>
            </w:pPr>
            <w:r w:rsidRPr="007822F6">
              <w:t>Port Specifications</w:t>
            </w:r>
          </w:p>
        </w:tc>
        <w:tc>
          <w:tcPr>
            <w:tcW w:w="1484" w:type="dxa"/>
          </w:tcPr>
          <w:p w14:paraId="0DD7F582" w14:textId="77777777" w:rsidR="00AF1A8F" w:rsidRDefault="00AF1A8F" w:rsidP="00275FB4">
            <w:pPr>
              <w:pStyle w:val="afe"/>
            </w:pPr>
            <w:r w:rsidRPr="007822F6">
              <w:t>RG-IS5200-8GT4XS</w:t>
            </w:r>
          </w:p>
        </w:tc>
        <w:tc>
          <w:tcPr>
            <w:tcW w:w="1961" w:type="dxa"/>
          </w:tcPr>
          <w:p w14:paraId="30F2431C" w14:textId="77777777" w:rsidR="00AF1A8F" w:rsidRDefault="00AF1A8F" w:rsidP="00275FB4">
            <w:pPr>
              <w:pStyle w:val="afe"/>
            </w:pPr>
            <w:r w:rsidRPr="007822F6">
              <w:t>RG-IS5200- 8GT4XS-DC</w:t>
            </w:r>
          </w:p>
        </w:tc>
        <w:tc>
          <w:tcPr>
            <w:tcW w:w="1961" w:type="dxa"/>
          </w:tcPr>
          <w:p w14:paraId="59055C91" w14:textId="77777777" w:rsidR="00AF1A8F" w:rsidRDefault="00AF1A8F" w:rsidP="00275FB4">
            <w:pPr>
              <w:pStyle w:val="afe"/>
            </w:pPr>
            <w:r w:rsidRPr="007822F6">
              <w:t>RG-IS5200-8GT4XS-UP-DC</w:t>
            </w:r>
          </w:p>
        </w:tc>
        <w:tc>
          <w:tcPr>
            <w:tcW w:w="2038" w:type="dxa"/>
          </w:tcPr>
          <w:p w14:paraId="3DBD06E2" w14:textId="77777777" w:rsidR="00AF1A8F" w:rsidRDefault="00AF1A8F" w:rsidP="00275FB4">
            <w:pPr>
              <w:pStyle w:val="afe"/>
            </w:pPr>
            <w:r w:rsidRPr="007822F6">
              <w:t>RG-IS5200-24GT4XS-UP-DC</w:t>
            </w:r>
          </w:p>
        </w:tc>
      </w:tr>
      <w:tr w:rsidR="00AF1A8F" w:rsidRPr="00275FB4" w14:paraId="5E616236" w14:textId="77777777" w:rsidTr="00AF1A8F">
        <w:tc>
          <w:tcPr>
            <w:tcW w:w="1092" w:type="dxa"/>
          </w:tcPr>
          <w:p w14:paraId="6867FF69" w14:textId="77777777" w:rsidR="00AF1A8F" w:rsidRPr="00275FB4" w:rsidRDefault="00AF1A8F" w:rsidP="00275FB4">
            <w:pPr>
              <w:pStyle w:val="afd"/>
            </w:pPr>
            <w:r w:rsidRPr="00275FB4">
              <w:t>Fixed ports</w:t>
            </w:r>
          </w:p>
        </w:tc>
        <w:tc>
          <w:tcPr>
            <w:tcW w:w="1484" w:type="dxa"/>
          </w:tcPr>
          <w:p w14:paraId="78BE58E6" w14:textId="77777777" w:rsidR="00AF1A8F" w:rsidRPr="00275FB4" w:rsidRDefault="00AF1A8F" w:rsidP="00275FB4">
            <w:pPr>
              <w:pStyle w:val="afd"/>
            </w:pPr>
            <w:r w:rsidRPr="00275FB4">
              <w:rPr>
                <w:rFonts w:hint="eastAsia"/>
              </w:rPr>
              <w:t>8</w:t>
            </w:r>
            <w:r w:rsidRPr="00275FB4">
              <w:t>x10/100/1000BASE-T ports</w:t>
            </w:r>
          </w:p>
          <w:p w14:paraId="39657620" w14:textId="585F8830" w:rsidR="00AF1A8F" w:rsidRPr="00275FB4" w:rsidRDefault="00AF1A8F" w:rsidP="00026A0C">
            <w:pPr>
              <w:pStyle w:val="afd"/>
            </w:pPr>
            <w:r w:rsidRPr="00275FB4">
              <w:t>4 x 1GE/10GE SFP+ ports</w:t>
            </w:r>
          </w:p>
        </w:tc>
        <w:tc>
          <w:tcPr>
            <w:tcW w:w="1961" w:type="dxa"/>
          </w:tcPr>
          <w:p w14:paraId="039CCD62" w14:textId="77777777" w:rsidR="00AF1A8F" w:rsidRDefault="00AF1A8F" w:rsidP="008060C4">
            <w:pPr>
              <w:pStyle w:val="afd"/>
            </w:pPr>
            <w:r>
              <w:t xml:space="preserve">8 x 10/100/1000BASE-T ports </w:t>
            </w:r>
          </w:p>
          <w:p w14:paraId="131AAEE7" w14:textId="4CB344BE" w:rsidR="00AF1A8F" w:rsidRPr="00275FB4" w:rsidRDefault="00AF1A8F" w:rsidP="00F93B5E">
            <w:pPr>
              <w:pStyle w:val="afd"/>
            </w:pPr>
            <w:r>
              <w:t>4 x 1GE/10GE SFP+ ports</w:t>
            </w:r>
          </w:p>
        </w:tc>
        <w:tc>
          <w:tcPr>
            <w:tcW w:w="1961" w:type="dxa"/>
          </w:tcPr>
          <w:p w14:paraId="10B3AF12" w14:textId="77777777" w:rsidR="00AF1A8F" w:rsidRDefault="00AF1A8F" w:rsidP="008060C4">
            <w:pPr>
              <w:pStyle w:val="afd"/>
            </w:pPr>
            <w:r>
              <w:t>8 x 10/100/1000BASE-T ports, supporting PoE/PoE+/PoE++</w:t>
            </w:r>
          </w:p>
          <w:p w14:paraId="40271AA8" w14:textId="6887E702" w:rsidR="00AF1A8F" w:rsidRPr="00275FB4" w:rsidRDefault="00AF1A8F" w:rsidP="00F93B5E">
            <w:pPr>
              <w:pStyle w:val="afd"/>
            </w:pPr>
            <w:r>
              <w:t>4 x 1GE/10GE SFP+ ports</w:t>
            </w:r>
          </w:p>
        </w:tc>
        <w:tc>
          <w:tcPr>
            <w:tcW w:w="2038" w:type="dxa"/>
          </w:tcPr>
          <w:p w14:paraId="1EDBAEEE" w14:textId="77777777" w:rsidR="00AF1A8F" w:rsidRDefault="00AF1A8F" w:rsidP="008060C4">
            <w:pPr>
              <w:pStyle w:val="afd"/>
            </w:pPr>
            <w:r>
              <w:t>24 x 10/100/1000BASE-T ports, supporting PoE/PoE+/PoE++</w:t>
            </w:r>
          </w:p>
          <w:p w14:paraId="3D13257E" w14:textId="26B817BA" w:rsidR="00AF1A8F" w:rsidRPr="00275FB4" w:rsidRDefault="00AF1A8F" w:rsidP="00F93B5E">
            <w:pPr>
              <w:pStyle w:val="afd"/>
            </w:pPr>
            <w:r>
              <w:t>4 x 1GE/10GE SFP+ ports</w:t>
            </w:r>
          </w:p>
        </w:tc>
      </w:tr>
      <w:tr w:rsidR="00AF1A8F" w14:paraId="115D1225" w14:textId="77777777" w:rsidTr="00AF1A8F">
        <w:tc>
          <w:tcPr>
            <w:tcW w:w="1092" w:type="dxa"/>
          </w:tcPr>
          <w:p w14:paraId="5901A382" w14:textId="6A464496" w:rsidR="00AF1A8F" w:rsidRDefault="00AF1A8F" w:rsidP="00275FB4">
            <w:pPr>
              <w:pStyle w:val="afd"/>
            </w:pPr>
            <w:r w:rsidRPr="008060C4">
              <w:t>Fixed management port</w:t>
            </w:r>
          </w:p>
        </w:tc>
        <w:tc>
          <w:tcPr>
            <w:tcW w:w="7444" w:type="dxa"/>
            <w:gridSpan w:val="4"/>
          </w:tcPr>
          <w:p w14:paraId="5A8149BD" w14:textId="2FBBC01D" w:rsidR="00AF1A8F" w:rsidRDefault="00AF1A8F" w:rsidP="00275FB4">
            <w:pPr>
              <w:pStyle w:val="afd"/>
            </w:pPr>
            <w:r w:rsidRPr="008060C4">
              <w:t>1 x RJ45 console port</w:t>
            </w:r>
          </w:p>
        </w:tc>
      </w:tr>
      <w:tr w:rsidR="00AF1A8F" w14:paraId="416AFC1E" w14:textId="77777777" w:rsidTr="00AF1A8F">
        <w:tc>
          <w:tcPr>
            <w:tcW w:w="1092" w:type="dxa"/>
          </w:tcPr>
          <w:p w14:paraId="09EB32A2" w14:textId="363584CF" w:rsidR="00AF1A8F" w:rsidRPr="008060C4" w:rsidRDefault="00AF1A8F" w:rsidP="00275FB4">
            <w:pPr>
              <w:pStyle w:val="afd"/>
            </w:pPr>
            <w:r>
              <w:rPr>
                <w:rFonts w:hint="eastAsia"/>
              </w:rPr>
              <w:t>R</w:t>
            </w:r>
            <w:r>
              <w:t>S-485 Port</w:t>
            </w:r>
          </w:p>
        </w:tc>
        <w:tc>
          <w:tcPr>
            <w:tcW w:w="7444" w:type="dxa"/>
            <w:gridSpan w:val="4"/>
          </w:tcPr>
          <w:p w14:paraId="1F02145F" w14:textId="11DA395E" w:rsidR="00AF1A8F" w:rsidRPr="008060C4" w:rsidRDefault="00AF1A8F" w:rsidP="00275FB4">
            <w:pPr>
              <w:pStyle w:val="afd"/>
            </w:pPr>
            <w:r w:rsidRPr="008060C4">
              <w:t>1 x RS-485 port, supporting Modbus</w:t>
            </w:r>
          </w:p>
        </w:tc>
      </w:tr>
      <w:tr w:rsidR="00AF1A8F" w14:paraId="71854E9F" w14:textId="77777777" w:rsidTr="00AF1A8F">
        <w:tc>
          <w:tcPr>
            <w:tcW w:w="1092" w:type="dxa"/>
          </w:tcPr>
          <w:p w14:paraId="42E27470" w14:textId="07BFD994" w:rsidR="00AF1A8F" w:rsidRDefault="00AF1A8F" w:rsidP="00275FB4">
            <w:pPr>
              <w:pStyle w:val="afd"/>
            </w:pPr>
            <w:r w:rsidRPr="008060C4">
              <w:t>DIDO</w:t>
            </w:r>
          </w:p>
        </w:tc>
        <w:tc>
          <w:tcPr>
            <w:tcW w:w="7444" w:type="dxa"/>
            <w:gridSpan w:val="4"/>
          </w:tcPr>
          <w:p w14:paraId="0499B2D3" w14:textId="5EB97B1C" w:rsidR="00AF1A8F" w:rsidRPr="008060C4" w:rsidRDefault="00AF1A8F" w:rsidP="00275FB4">
            <w:pPr>
              <w:pStyle w:val="afd"/>
            </w:pPr>
            <w:r>
              <w:rPr>
                <w:rFonts w:hint="eastAsia"/>
              </w:rPr>
              <w:t>1</w:t>
            </w:r>
            <w:r>
              <w:t xml:space="preserve"> x DI, 1 x DO</w:t>
            </w:r>
          </w:p>
        </w:tc>
      </w:tr>
      <w:tr w:rsidR="00AF1A8F" w14:paraId="11975734" w14:textId="77777777" w:rsidTr="00AF1A8F">
        <w:tc>
          <w:tcPr>
            <w:tcW w:w="1092" w:type="dxa"/>
          </w:tcPr>
          <w:p w14:paraId="3BA95324" w14:textId="22CB0AE8" w:rsidR="00AF1A8F" w:rsidRPr="008060C4" w:rsidRDefault="00AF1A8F" w:rsidP="00275FB4">
            <w:pPr>
              <w:pStyle w:val="afd"/>
            </w:pPr>
            <w:r w:rsidRPr="008060C4">
              <w:t>USB</w:t>
            </w:r>
          </w:p>
        </w:tc>
        <w:tc>
          <w:tcPr>
            <w:tcW w:w="7444" w:type="dxa"/>
            <w:gridSpan w:val="4"/>
          </w:tcPr>
          <w:p w14:paraId="69E7676A" w14:textId="40F57FC1" w:rsidR="00AF1A8F" w:rsidRDefault="00AF1A8F" w:rsidP="00275FB4">
            <w:pPr>
              <w:pStyle w:val="afd"/>
            </w:pPr>
            <w:r w:rsidRPr="008060C4">
              <w:t>1 x USB 2.0 port</w:t>
            </w:r>
          </w:p>
        </w:tc>
      </w:tr>
    </w:tbl>
    <w:p w14:paraId="3A8DDD86" w14:textId="77777777" w:rsidR="00275FB4" w:rsidRDefault="00275FB4" w:rsidP="00275FB4">
      <w:pPr>
        <w:rPr>
          <w:rFonts w:hint="eastAsia"/>
        </w:rPr>
      </w:pPr>
    </w:p>
    <w:tbl>
      <w:tblPr>
        <w:tblStyle w:val="afc"/>
        <w:tblW w:w="9634" w:type="dxa"/>
        <w:tblLayout w:type="fixed"/>
        <w:tblLook w:val="04A0" w:firstRow="1" w:lastRow="0" w:firstColumn="1" w:lastColumn="0" w:noHBand="0" w:noVBand="1"/>
      </w:tblPr>
      <w:tblGrid>
        <w:gridCol w:w="1271"/>
        <w:gridCol w:w="8363"/>
      </w:tblGrid>
      <w:tr w:rsidR="00AF1A8F" w14:paraId="0CBC1A94" w14:textId="77777777" w:rsidTr="00AF1A8F">
        <w:trPr>
          <w:cnfStyle w:val="100000000000" w:firstRow="1" w:lastRow="0" w:firstColumn="0" w:lastColumn="0" w:oddVBand="0" w:evenVBand="0" w:oddHBand="0" w:evenHBand="0" w:firstRowFirstColumn="0" w:firstRowLastColumn="0" w:lastRowFirstColumn="0" w:lastRowLastColumn="0"/>
        </w:trPr>
        <w:tc>
          <w:tcPr>
            <w:tcW w:w="1271" w:type="dxa"/>
          </w:tcPr>
          <w:p w14:paraId="6D68AC57" w14:textId="77777777" w:rsidR="00AF1A8F" w:rsidRDefault="00AF1A8F" w:rsidP="00026A0C">
            <w:pPr>
              <w:pStyle w:val="afe"/>
            </w:pPr>
            <w:r w:rsidRPr="007822F6">
              <w:t>Port Specifications</w:t>
            </w:r>
          </w:p>
        </w:tc>
        <w:tc>
          <w:tcPr>
            <w:tcW w:w="8363" w:type="dxa"/>
          </w:tcPr>
          <w:p w14:paraId="28E24D4C" w14:textId="77777777" w:rsidR="00AF1A8F" w:rsidRDefault="00AF1A8F" w:rsidP="00026A0C">
            <w:pPr>
              <w:pStyle w:val="afe"/>
            </w:pPr>
            <w:r>
              <w:t>PoE-REP</w:t>
            </w:r>
          </w:p>
        </w:tc>
      </w:tr>
      <w:tr w:rsidR="00AF1A8F" w:rsidRPr="00275FB4" w14:paraId="581D66C2" w14:textId="77777777" w:rsidTr="00AF1A8F">
        <w:tc>
          <w:tcPr>
            <w:tcW w:w="1271" w:type="dxa"/>
          </w:tcPr>
          <w:p w14:paraId="27545B8F" w14:textId="77777777" w:rsidR="00AF1A8F" w:rsidRPr="00275FB4" w:rsidRDefault="00AF1A8F" w:rsidP="00026A0C">
            <w:pPr>
              <w:pStyle w:val="afd"/>
            </w:pPr>
            <w:r w:rsidRPr="00275FB4">
              <w:t>Fixed ports</w:t>
            </w:r>
          </w:p>
        </w:tc>
        <w:tc>
          <w:tcPr>
            <w:tcW w:w="8363" w:type="dxa"/>
          </w:tcPr>
          <w:p w14:paraId="5D712175" w14:textId="77777777" w:rsidR="00AF1A8F" w:rsidRPr="00275FB4" w:rsidRDefault="00AF1A8F" w:rsidP="00026A0C">
            <w:pPr>
              <w:pStyle w:val="afd"/>
            </w:pPr>
            <w:r w:rsidRPr="00275FB4">
              <w:t>1</w:t>
            </w:r>
            <w:r>
              <w:t xml:space="preserve"> x </w:t>
            </w:r>
            <w:r w:rsidRPr="00275FB4">
              <w:t>100/1000</w:t>
            </w:r>
            <w:r>
              <w:t xml:space="preserve"> BASE-T/</w:t>
            </w:r>
            <w:r w:rsidRPr="00275FB4">
              <w:t>LRE100-4</w:t>
            </w:r>
            <w:r w:rsidRPr="00275FB4">
              <w:rPr>
                <w:rFonts w:hint="eastAsia"/>
              </w:rPr>
              <w:t xml:space="preserve"> </w:t>
            </w:r>
            <w:r>
              <w:t>IN port</w:t>
            </w:r>
            <w:r w:rsidRPr="00275FB4">
              <w:t>, 1</w:t>
            </w:r>
            <w:r>
              <w:t xml:space="preserve"> x </w:t>
            </w:r>
            <w:r w:rsidRPr="00275FB4">
              <w:t>10/100/1000</w:t>
            </w:r>
            <w:r>
              <w:t>BASE-T OUT port</w:t>
            </w:r>
          </w:p>
        </w:tc>
      </w:tr>
    </w:tbl>
    <w:p w14:paraId="33933E1A" w14:textId="741A56FF" w:rsidR="00275FB4" w:rsidRDefault="007822F6" w:rsidP="00AF1A8F">
      <w:pPr>
        <w:pStyle w:val="4"/>
        <w:ind w:left="120"/>
        <w:rPr>
          <w:rFonts w:cs="Times New Roman"/>
        </w:rPr>
      </w:pPr>
      <w:r w:rsidRPr="00EA754B">
        <w:rPr>
          <w:rFonts w:cs="Times New Roman"/>
        </w:rPr>
        <w:t>System Specifications</w:t>
      </w:r>
    </w:p>
    <w:p w14:paraId="3D9D627D" w14:textId="77777777" w:rsidR="00AF1A8F" w:rsidRPr="00AF1A8F" w:rsidRDefault="00AF1A8F" w:rsidP="00AF1A8F">
      <w:pPr>
        <w:rPr>
          <w:rFonts w:hint="eastAsia"/>
        </w:rPr>
      </w:pPr>
    </w:p>
    <w:tbl>
      <w:tblPr>
        <w:tblStyle w:val="afc"/>
        <w:tblW w:w="9634" w:type="dxa"/>
        <w:tblLook w:val="04A0" w:firstRow="1" w:lastRow="0" w:firstColumn="1" w:lastColumn="0" w:noHBand="0" w:noVBand="1"/>
      </w:tblPr>
      <w:tblGrid>
        <w:gridCol w:w="1828"/>
        <w:gridCol w:w="1608"/>
        <w:gridCol w:w="1634"/>
        <w:gridCol w:w="1634"/>
        <w:gridCol w:w="2930"/>
      </w:tblGrid>
      <w:tr w:rsidR="00AF1A8F" w:rsidRPr="00312F20" w14:paraId="01CC657E" w14:textId="77777777" w:rsidTr="00AF1A8F">
        <w:trPr>
          <w:cnfStyle w:val="100000000000" w:firstRow="1" w:lastRow="0" w:firstColumn="0" w:lastColumn="0" w:oddVBand="0" w:evenVBand="0" w:oddHBand="0" w:evenHBand="0" w:firstRowFirstColumn="0" w:firstRowLastColumn="0" w:lastRowFirstColumn="0" w:lastRowLastColumn="0"/>
        </w:trPr>
        <w:tc>
          <w:tcPr>
            <w:tcW w:w="1828" w:type="dxa"/>
          </w:tcPr>
          <w:p w14:paraId="32C249B5" w14:textId="77777777" w:rsidR="00AF1A8F" w:rsidRPr="00632571" w:rsidRDefault="00AF1A8F" w:rsidP="008060C4">
            <w:pPr>
              <w:pStyle w:val="afe"/>
            </w:pPr>
            <w:r w:rsidRPr="008060C4">
              <w:t>System Specifications</w:t>
            </w:r>
          </w:p>
        </w:tc>
        <w:tc>
          <w:tcPr>
            <w:tcW w:w="1608" w:type="dxa"/>
          </w:tcPr>
          <w:p w14:paraId="62926B8F" w14:textId="77777777" w:rsidR="00AF1A8F" w:rsidRPr="00A402D2" w:rsidRDefault="00AF1A8F" w:rsidP="00632571">
            <w:pPr>
              <w:pStyle w:val="afe"/>
            </w:pPr>
            <w:r w:rsidRPr="00A402D2">
              <w:t>RG-IS5200-8GT4XS</w:t>
            </w:r>
          </w:p>
        </w:tc>
        <w:tc>
          <w:tcPr>
            <w:tcW w:w="1634" w:type="dxa"/>
          </w:tcPr>
          <w:p w14:paraId="26353FBE" w14:textId="77777777" w:rsidR="00AF1A8F" w:rsidRPr="00A402D2" w:rsidRDefault="00AF1A8F" w:rsidP="00A402D2">
            <w:pPr>
              <w:pStyle w:val="afe"/>
            </w:pPr>
            <w:r w:rsidRPr="00A402D2">
              <w:t>RG-IS5200- 8GT4XS-DC</w:t>
            </w:r>
          </w:p>
        </w:tc>
        <w:tc>
          <w:tcPr>
            <w:tcW w:w="1634" w:type="dxa"/>
          </w:tcPr>
          <w:p w14:paraId="63DB19FD" w14:textId="77777777" w:rsidR="00AF1A8F" w:rsidRPr="00A402D2" w:rsidRDefault="00AF1A8F" w:rsidP="00A402D2">
            <w:pPr>
              <w:pStyle w:val="afe"/>
            </w:pPr>
            <w:r w:rsidRPr="00A402D2">
              <w:t>RG-IS5200-8GT4XS-UP-DC</w:t>
            </w:r>
          </w:p>
        </w:tc>
        <w:tc>
          <w:tcPr>
            <w:tcW w:w="2930" w:type="dxa"/>
          </w:tcPr>
          <w:p w14:paraId="6780E110" w14:textId="77777777" w:rsidR="00AF1A8F" w:rsidRPr="00A402D2" w:rsidRDefault="00AF1A8F" w:rsidP="00A402D2">
            <w:pPr>
              <w:pStyle w:val="afe"/>
            </w:pPr>
            <w:r w:rsidRPr="00A402D2">
              <w:t>RG-IS5200-24GT4XS-UP-DC</w:t>
            </w:r>
          </w:p>
        </w:tc>
      </w:tr>
      <w:tr w:rsidR="00AF1A8F" w:rsidRPr="00312F20" w14:paraId="582FD938" w14:textId="77777777" w:rsidTr="00AF1A8F">
        <w:tc>
          <w:tcPr>
            <w:tcW w:w="1828" w:type="dxa"/>
          </w:tcPr>
          <w:p w14:paraId="195E3DDC" w14:textId="62F5564B" w:rsidR="00AF1A8F" w:rsidRPr="00312F20" w:rsidRDefault="00AF1A8F" w:rsidP="00312F20">
            <w:pPr>
              <w:pStyle w:val="afd"/>
            </w:pPr>
            <w:r w:rsidRPr="00312F20">
              <w:t>Packet forwarding rate</w:t>
            </w:r>
          </w:p>
        </w:tc>
        <w:tc>
          <w:tcPr>
            <w:tcW w:w="1608" w:type="dxa"/>
          </w:tcPr>
          <w:p w14:paraId="4F77E568" w14:textId="77777777" w:rsidR="00AF1A8F" w:rsidRPr="008060C4" w:rsidRDefault="00AF1A8F" w:rsidP="008060C4">
            <w:pPr>
              <w:pStyle w:val="afd"/>
            </w:pPr>
            <w:r w:rsidRPr="00312F20">
              <w:rPr>
                <w:rFonts w:hint="eastAsia"/>
              </w:rPr>
              <w:t>72</w:t>
            </w:r>
            <w:r w:rsidRPr="00312F20">
              <w:t>Mpps</w:t>
            </w:r>
          </w:p>
        </w:tc>
        <w:tc>
          <w:tcPr>
            <w:tcW w:w="1634" w:type="dxa"/>
          </w:tcPr>
          <w:p w14:paraId="45A8B85F" w14:textId="77777777" w:rsidR="00AF1A8F" w:rsidRPr="008060C4" w:rsidRDefault="00AF1A8F" w:rsidP="008060C4">
            <w:pPr>
              <w:pStyle w:val="afd"/>
            </w:pPr>
            <w:r w:rsidRPr="00312F20">
              <w:rPr>
                <w:rFonts w:hint="eastAsia"/>
              </w:rPr>
              <w:t>72</w:t>
            </w:r>
            <w:r w:rsidRPr="00312F20">
              <w:t>Mpps</w:t>
            </w:r>
          </w:p>
        </w:tc>
        <w:tc>
          <w:tcPr>
            <w:tcW w:w="1634" w:type="dxa"/>
          </w:tcPr>
          <w:p w14:paraId="74B5FC6F" w14:textId="77777777" w:rsidR="00AF1A8F" w:rsidRPr="008060C4" w:rsidRDefault="00AF1A8F" w:rsidP="008060C4">
            <w:pPr>
              <w:pStyle w:val="afd"/>
            </w:pPr>
            <w:r w:rsidRPr="00312F20">
              <w:rPr>
                <w:rFonts w:hint="eastAsia"/>
              </w:rPr>
              <w:t>72</w:t>
            </w:r>
            <w:r w:rsidRPr="00312F20">
              <w:t>Mpps</w:t>
            </w:r>
          </w:p>
        </w:tc>
        <w:tc>
          <w:tcPr>
            <w:tcW w:w="2930" w:type="dxa"/>
          </w:tcPr>
          <w:p w14:paraId="04A22C0F" w14:textId="77777777" w:rsidR="00AF1A8F" w:rsidRPr="008060C4" w:rsidRDefault="00AF1A8F" w:rsidP="00632571">
            <w:pPr>
              <w:pStyle w:val="afd"/>
            </w:pPr>
            <w:r w:rsidRPr="00312F20">
              <w:t>96 Mpps</w:t>
            </w:r>
          </w:p>
        </w:tc>
      </w:tr>
      <w:tr w:rsidR="00AF1A8F" w:rsidRPr="00312F20" w14:paraId="4260A480" w14:textId="77777777" w:rsidTr="00AF1A8F">
        <w:tc>
          <w:tcPr>
            <w:tcW w:w="1828" w:type="dxa"/>
          </w:tcPr>
          <w:p w14:paraId="3EAD1954" w14:textId="2AFF4C17" w:rsidR="00AF1A8F" w:rsidRPr="00312F20" w:rsidRDefault="00AF1A8F" w:rsidP="00312F20">
            <w:pPr>
              <w:pStyle w:val="afd"/>
            </w:pPr>
            <w:r w:rsidRPr="00312F20">
              <w:lastRenderedPageBreak/>
              <w:t>Switching capacity</w:t>
            </w:r>
          </w:p>
        </w:tc>
        <w:tc>
          <w:tcPr>
            <w:tcW w:w="1608" w:type="dxa"/>
          </w:tcPr>
          <w:p w14:paraId="11B17925" w14:textId="77777777" w:rsidR="00AF1A8F" w:rsidRPr="008060C4" w:rsidRDefault="00AF1A8F" w:rsidP="008060C4">
            <w:pPr>
              <w:pStyle w:val="afd"/>
            </w:pPr>
            <w:r w:rsidRPr="00312F20">
              <w:rPr>
                <w:rFonts w:hint="eastAsia"/>
              </w:rPr>
              <w:t>96</w:t>
            </w:r>
            <w:r w:rsidRPr="00312F20">
              <w:t xml:space="preserve"> Gbps</w:t>
            </w:r>
          </w:p>
        </w:tc>
        <w:tc>
          <w:tcPr>
            <w:tcW w:w="1634" w:type="dxa"/>
          </w:tcPr>
          <w:p w14:paraId="60813ACF" w14:textId="77777777" w:rsidR="00AF1A8F" w:rsidRPr="008060C4" w:rsidRDefault="00AF1A8F" w:rsidP="008060C4">
            <w:pPr>
              <w:pStyle w:val="afd"/>
            </w:pPr>
            <w:r w:rsidRPr="00312F20">
              <w:rPr>
                <w:rFonts w:hint="eastAsia"/>
              </w:rPr>
              <w:t>96</w:t>
            </w:r>
            <w:r w:rsidRPr="00312F20">
              <w:t xml:space="preserve"> Gbps</w:t>
            </w:r>
          </w:p>
        </w:tc>
        <w:tc>
          <w:tcPr>
            <w:tcW w:w="1634" w:type="dxa"/>
          </w:tcPr>
          <w:p w14:paraId="58BA0425" w14:textId="77777777" w:rsidR="00AF1A8F" w:rsidRPr="008060C4" w:rsidRDefault="00AF1A8F" w:rsidP="008060C4">
            <w:pPr>
              <w:pStyle w:val="afd"/>
            </w:pPr>
            <w:r w:rsidRPr="00312F20">
              <w:rPr>
                <w:rFonts w:hint="eastAsia"/>
              </w:rPr>
              <w:t>96</w:t>
            </w:r>
            <w:r w:rsidRPr="00312F20">
              <w:t xml:space="preserve"> Gbps</w:t>
            </w:r>
          </w:p>
        </w:tc>
        <w:tc>
          <w:tcPr>
            <w:tcW w:w="2930" w:type="dxa"/>
          </w:tcPr>
          <w:p w14:paraId="733DDD53" w14:textId="77777777" w:rsidR="00AF1A8F" w:rsidRPr="008060C4" w:rsidRDefault="00AF1A8F" w:rsidP="00632571">
            <w:pPr>
              <w:pStyle w:val="afd"/>
            </w:pPr>
            <w:r w:rsidRPr="00312F20">
              <w:t>128 Gbps</w:t>
            </w:r>
          </w:p>
        </w:tc>
      </w:tr>
      <w:tr w:rsidR="00AF1A8F" w:rsidRPr="00312F20" w14:paraId="279600B7" w14:textId="77777777" w:rsidTr="00AF1A8F">
        <w:tc>
          <w:tcPr>
            <w:tcW w:w="1828" w:type="dxa"/>
          </w:tcPr>
          <w:p w14:paraId="7891A944" w14:textId="696432EA" w:rsidR="00AF1A8F" w:rsidRPr="00632571" w:rsidRDefault="00AF1A8F" w:rsidP="008060C4">
            <w:pPr>
              <w:pStyle w:val="afd"/>
            </w:pPr>
            <w:r>
              <w:rPr>
                <w:rFonts w:hint="eastAsia"/>
              </w:rPr>
              <w:t>C</w:t>
            </w:r>
            <w:r>
              <w:t>PU</w:t>
            </w:r>
          </w:p>
        </w:tc>
        <w:tc>
          <w:tcPr>
            <w:tcW w:w="7806" w:type="dxa"/>
            <w:gridSpan w:val="4"/>
          </w:tcPr>
          <w:p w14:paraId="4781CC76" w14:textId="7B6BA9CD" w:rsidR="00AF1A8F" w:rsidRPr="00632571" w:rsidRDefault="00AF1A8F" w:rsidP="008060C4">
            <w:pPr>
              <w:pStyle w:val="afd"/>
            </w:pPr>
            <w:r w:rsidRPr="008060C4">
              <w:t>Two-core CPU, ARM Cortex™ A55, each core with the clock speed of 1.0GHz</w:t>
            </w:r>
          </w:p>
        </w:tc>
      </w:tr>
      <w:tr w:rsidR="00AF1A8F" w:rsidRPr="00312F20" w14:paraId="2957D914" w14:textId="77777777" w:rsidTr="00AF1A8F">
        <w:tc>
          <w:tcPr>
            <w:tcW w:w="1828" w:type="dxa"/>
          </w:tcPr>
          <w:p w14:paraId="0C45E7D8" w14:textId="01C97993" w:rsidR="00AF1A8F" w:rsidRPr="00632571" w:rsidRDefault="00AF1A8F" w:rsidP="008060C4">
            <w:pPr>
              <w:pStyle w:val="afd"/>
            </w:pPr>
            <w:r w:rsidRPr="008060C4">
              <w:t>BootROM</w:t>
            </w:r>
          </w:p>
        </w:tc>
        <w:tc>
          <w:tcPr>
            <w:tcW w:w="7806" w:type="dxa"/>
            <w:gridSpan w:val="4"/>
          </w:tcPr>
          <w:p w14:paraId="50C1C606" w14:textId="3F6714AD" w:rsidR="00AF1A8F" w:rsidRPr="00632571" w:rsidRDefault="00AF1A8F" w:rsidP="008060C4">
            <w:pPr>
              <w:pStyle w:val="afd"/>
            </w:pPr>
            <w:r w:rsidRPr="008060C4">
              <w:t>16 MB (2 flash chips for 1+1 boot redundancy)</w:t>
            </w:r>
          </w:p>
        </w:tc>
      </w:tr>
      <w:tr w:rsidR="00AF1A8F" w:rsidRPr="00312F20" w14:paraId="77BA7E36" w14:textId="77777777" w:rsidTr="00AF1A8F">
        <w:tc>
          <w:tcPr>
            <w:tcW w:w="1828" w:type="dxa"/>
          </w:tcPr>
          <w:p w14:paraId="2C9DC791" w14:textId="643A6747" w:rsidR="00AF1A8F" w:rsidRPr="00632571" w:rsidRDefault="00AF1A8F" w:rsidP="008060C4">
            <w:pPr>
              <w:pStyle w:val="afd"/>
            </w:pPr>
            <w:r w:rsidRPr="008060C4">
              <w:t>Flash memory</w:t>
            </w:r>
          </w:p>
        </w:tc>
        <w:tc>
          <w:tcPr>
            <w:tcW w:w="7806" w:type="dxa"/>
            <w:gridSpan w:val="4"/>
          </w:tcPr>
          <w:p w14:paraId="781E2CFE" w14:textId="5BF6DD71" w:rsidR="00AF1A8F" w:rsidRPr="00632571" w:rsidRDefault="00AF1A8F" w:rsidP="008060C4">
            <w:pPr>
              <w:pStyle w:val="afd"/>
            </w:pPr>
            <w:r>
              <w:rPr>
                <w:rFonts w:hint="eastAsia"/>
              </w:rPr>
              <w:t>5</w:t>
            </w:r>
            <w:r>
              <w:t>12 MB</w:t>
            </w:r>
          </w:p>
        </w:tc>
      </w:tr>
      <w:tr w:rsidR="00AF1A8F" w:rsidRPr="00312F20" w14:paraId="1C363AB0" w14:textId="77777777" w:rsidTr="00AF1A8F">
        <w:tc>
          <w:tcPr>
            <w:tcW w:w="1828" w:type="dxa"/>
          </w:tcPr>
          <w:p w14:paraId="58028F23" w14:textId="209EC63A" w:rsidR="00AF1A8F" w:rsidRPr="00632571" w:rsidRDefault="00AF1A8F" w:rsidP="008060C4">
            <w:pPr>
              <w:pStyle w:val="afd"/>
            </w:pPr>
            <w:r w:rsidRPr="008060C4">
              <w:t>Memory</w:t>
            </w:r>
          </w:p>
        </w:tc>
        <w:tc>
          <w:tcPr>
            <w:tcW w:w="7806" w:type="dxa"/>
            <w:gridSpan w:val="4"/>
          </w:tcPr>
          <w:p w14:paraId="3079E569" w14:textId="0F4D91B6" w:rsidR="00AF1A8F" w:rsidRPr="00632571" w:rsidRDefault="00AF1A8F" w:rsidP="008060C4">
            <w:pPr>
              <w:pStyle w:val="afd"/>
            </w:pPr>
            <w:r w:rsidRPr="008060C4">
              <w:t>1GB DDR4</w:t>
            </w:r>
          </w:p>
        </w:tc>
      </w:tr>
    </w:tbl>
    <w:p w14:paraId="52E24B2B" w14:textId="108F7081" w:rsidR="008060C4" w:rsidRDefault="008060C4" w:rsidP="00632571">
      <w:pPr>
        <w:rPr>
          <w:rFonts w:hint="eastAsia"/>
        </w:rPr>
      </w:pPr>
    </w:p>
    <w:tbl>
      <w:tblPr>
        <w:tblStyle w:val="afc"/>
        <w:tblW w:w="9634" w:type="dxa"/>
        <w:tblLook w:val="04A0" w:firstRow="1" w:lastRow="0" w:firstColumn="1" w:lastColumn="0" w:noHBand="0" w:noVBand="1"/>
      </w:tblPr>
      <w:tblGrid>
        <w:gridCol w:w="1828"/>
        <w:gridCol w:w="7806"/>
      </w:tblGrid>
      <w:tr w:rsidR="00AF1A8F" w:rsidRPr="00312F20" w14:paraId="61100F12" w14:textId="77777777" w:rsidTr="00AF1A8F">
        <w:trPr>
          <w:cnfStyle w:val="100000000000" w:firstRow="1" w:lastRow="0" w:firstColumn="0" w:lastColumn="0" w:oddVBand="0" w:evenVBand="0" w:oddHBand="0" w:evenHBand="0" w:firstRowFirstColumn="0" w:firstRowLastColumn="0" w:lastRowFirstColumn="0" w:lastRowLastColumn="0"/>
        </w:trPr>
        <w:tc>
          <w:tcPr>
            <w:tcW w:w="1828" w:type="dxa"/>
          </w:tcPr>
          <w:p w14:paraId="5425506F" w14:textId="77777777" w:rsidR="00AF1A8F" w:rsidRPr="00632571" w:rsidRDefault="00AF1A8F" w:rsidP="00026A0C">
            <w:pPr>
              <w:pStyle w:val="afe"/>
            </w:pPr>
            <w:r w:rsidRPr="008060C4">
              <w:t>System Specifications</w:t>
            </w:r>
          </w:p>
        </w:tc>
        <w:tc>
          <w:tcPr>
            <w:tcW w:w="7806" w:type="dxa"/>
          </w:tcPr>
          <w:p w14:paraId="5169C0A3" w14:textId="77777777" w:rsidR="00AF1A8F" w:rsidRPr="008E6ECB" w:rsidRDefault="00AF1A8F" w:rsidP="00026A0C">
            <w:pPr>
              <w:pStyle w:val="afe"/>
            </w:pPr>
            <w:r w:rsidRPr="008E6ECB">
              <w:t>PoE-REP</w:t>
            </w:r>
          </w:p>
        </w:tc>
      </w:tr>
      <w:tr w:rsidR="00AF1A8F" w:rsidRPr="00312F20" w14:paraId="389F9C6D" w14:textId="77777777" w:rsidTr="00AF1A8F">
        <w:tc>
          <w:tcPr>
            <w:tcW w:w="1828" w:type="dxa"/>
          </w:tcPr>
          <w:p w14:paraId="452A5CBE" w14:textId="77777777" w:rsidR="00AF1A8F" w:rsidRPr="00312F20" w:rsidRDefault="00AF1A8F" w:rsidP="00026A0C">
            <w:pPr>
              <w:pStyle w:val="afd"/>
            </w:pPr>
            <w:r w:rsidRPr="00312F20">
              <w:t>Switching capacity</w:t>
            </w:r>
          </w:p>
        </w:tc>
        <w:tc>
          <w:tcPr>
            <w:tcW w:w="7806" w:type="dxa"/>
          </w:tcPr>
          <w:p w14:paraId="67E789D5" w14:textId="77777777" w:rsidR="00AF1A8F" w:rsidRPr="00312F20" w:rsidRDefault="00AF1A8F" w:rsidP="00026A0C">
            <w:pPr>
              <w:pStyle w:val="afd"/>
            </w:pPr>
            <w:r w:rsidRPr="00312F20">
              <w:t>4Gbps</w:t>
            </w:r>
          </w:p>
        </w:tc>
      </w:tr>
    </w:tbl>
    <w:p w14:paraId="0DB42CBF" w14:textId="77777777" w:rsidR="00AF1A8F" w:rsidRPr="007822F6" w:rsidRDefault="00AF1A8F" w:rsidP="00632571">
      <w:pPr>
        <w:rPr>
          <w:rFonts w:hint="eastAsia"/>
        </w:rPr>
      </w:pPr>
    </w:p>
    <w:p w14:paraId="0B2C1869" w14:textId="77777777" w:rsidR="007822F6" w:rsidRDefault="007822F6" w:rsidP="00312F20">
      <w:pPr>
        <w:pStyle w:val="4"/>
        <w:ind w:left="120"/>
        <w:rPr>
          <w:rFonts w:cs="Times New Roman"/>
        </w:rPr>
      </w:pPr>
      <w:r w:rsidRPr="00EA754B">
        <w:rPr>
          <w:rFonts w:cs="Times New Roman"/>
        </w:rPr>
        <w:t>Dimensions and Weight</w:t>
      </w:r>
    </w:p>
    <w:tbl>
      <w:tblPr>
        <w:tblStyle w:val="afc"/>
        <w:tblW w:w="9634" w:type="dxa"/>
        <w:tblLayout w:type="fixed"/>
        <w:tblLook w:val="04A0" w:firstRow="1" w:lastRow="0" w:firstColumn="1" w:lastColumn="0" w:noHBand="0" w:noVBand="1"/>
      </w:tblPr>
      <w:tblGrid>
        <w:gridCol w:w="1838"/>
        <w:gridCol w:w="1514"/>
        <w:gridCol w:w="1605"/>
        <w:gridCol w:w="1984"/>
        <w:gridCol w:w="2693"/>
      </w:tblGrid>
      <w:tr w:rsidR="00AF1A8F" w:rsidRPr="00275FB4" w14:paraId="3BC3B9E4" w14:textId="77777777" w:rsidTr="00AF1A8F">
        <w:trPr>
          <w:cnfStyle w:val="100000000000" w:firstRow="1" w:lastRow="0" w:firstColumn="0" w:lastColumn="0" w:oddVBand="0" w:evenVBand="0" w:oddHBand="0" w:evenHBand="0" w:firstRowFirstColumn="0" w:firstRowLastColumn="0" w:lastRowFirstColumn="0" w:lastRowLastColumn="0"/>
        </w:trPr>
        <w:tc>
          <w:tcPr>
            <w:tcW w:w="1838" w:type="dxa"/>
          </w:tcPr>
          <w:p w14:paraId="35B1199C" w14:textId="77777777" w:rsidR="00AF1A8F" w:rsidRPr="00275FB4" w:rsidRDefault="00AF1A8F" w:rsidP="00275FB4">
            <w:pPr>
              <w:pStyle w:val="afe"/>
            </w:pPr>
            <w:r w:rsidRPr="00275FB4">
              <w:t>Dimensions and Weight</w:t>
            </w:r>
          </w:p>
        </w:tc>
        <w:tc>
          <w:tcPr>
            <w:tcW w:w="1514" w:type="dxa"/>
          </w:tcPr>
          <w:p w14:paraId="6630489E" w14:textId="77777777" w:rsidR="00AF1A8F" w:rsidRPr="00275FB4" w:rsidRDefault="00AF1A8F" w:rsidP="00275FB4">
            <w:pPr>
              <w:pStyle w:val="afe"/>
            </w:pPr>
            <w:r w:rsidRPr="00275FB4">
              <w:t>RG-IS5200-8GT4XS</w:t>
            </w:r>
          </w:p>
        </w:tc>
        <w:tc>
          <w:tcPr>
            <w:tcW w:w="1605" w:type="dxa"/>
          </w:tcPr>
          <w:p w14:paraId="655EB228" w14:textId="77777777" w:rsidR="00AF1A8F" w:rsidRPr="00275FB4" w:rsidRDefault="00AF1A8F" w:rsidP="00275FB4">
            <w:pPr>
              <w:pStyle w:val="afe"/>
            </w:pPr>
            <w:r w:rsidRPr="00275FB4">
              <w:t>RG-IS5200- 8GT4XS-DC</w:t>
            </w:r>
          </w:p>
        </w:tc>
        <w:tc>
          <w:tcPr>
            <w:tcW w:w="1984" w:type="dxa"/>
          </w:tcPr>
          <w:p w14:paraId="7CE5A3C9" w14:textId="77777777" w:rsidR="00AF1A8F" w:rsidRPr="00275FB4" w:rsidRDefault="00AF1A8F" w:rsidP="00275FB4">
            <w:pPr>
              <w:pStyle w:val="afe"/>
            </w:pPr>
            <w:r w:rsidRPr="00275FB4">
              <w:t>RG-IS5200-8GT4XS-UP-DC</w:t>
            </w:r>
          </w:p>
        </w:tc>
        <w:tc>
          <w:tcPr>
            <w:tcW w:w="2693" w:type="dxa"/>
          </w:tcPr>
          <w:p w14:paraId="10C94E82" w14:textId="77777777" w:rsidR="00AF1A8F" w:rsidRPr="00275FB4" w:rsidRDefault="00AF1A8F" w:rsidP="00275FB4">
            <w:pPr>
              <w:pStyle w:val="afe"/>
            </w:pPr>
            <w:r w:rsidRPr="00275FB4">
              <w:t>RG-IS5200-24GT4XS-UP-DC</w:t>
            </w:r>
          </w:p>
        </w:tc>
      </w:tr>
      <w:tr w:rsidR="00AF1A8F" w:rsidRPr="00275FB4" w14:paraId="0E63018B" w14:textId="77777777" w:rsidTr="00AF1A8F">
        <w:tc>
          <w:tcPr>
            <w:tcW w:w="1838" w:type="dxa"/>
          </w:tcPr>
          <w:p w14:paraId="5EBF2DD4" w14:textId="7513FB32" w:rsidR="00AF1A8F" w:rsidRPr="00275FB4" w:rsidRDefault="00AF1A8F" w:rsidP="00275FB4">
            <w:pPr>
              <w:pStyle w:val="afd"/>
            </w:pPr>
            <w:r w:rsidRPr="008060C4">
              <w:t>Unit dimensions (W x D x H)</w:t>
            </w:r>
          </w:p>
        </w:tc>
        <w:tc>
          <w:tcPr>
            <w:tcW w:w="5103" w:type="dxa"/>
            <w:gridSpan w:val="3"/>
          </w:tcPr>
          <w:p w14:paraId="17CE73E8" w14:textId="7E25F71E" w:rsidR="00AF1A8F" w:rsidRPr="00275FB4" w:rsidRDefault="00AF1A8F" w:rsidP="00632571">
            <w:pPr>
              <w:pStyle w:val="afd"/>
            </w:pPr>
            <w:r w:rsidRPr="00275FB4">
              <w:t>150mm</w:t>
            </w:r>
            <w:r>
              <w:t xml:space="preserve"> </w:t>
            </w:r>
            <w:r w:rsidRPr="00275FB4">
              <w:t>x</w:t>
            </w:r>
            <w:r>
              <w:t xml:space="preserve"> </w:t>
            </w:r>
            <w:r w:rsidRPr="00275FB4">
              <w:t>133mm</w:t>
            </w:r>
            <w:r>
              <w:t xml:space="preserve"> </w:t>
            </w:r>
            <w:r w:rsidRPr="00275FB4">
              <w:t>x</w:t>
            </w:r>
            <w:r>
              <w:t xml:space="preserve"> </w:t>
            </w:r>
            <w:r w:rsidRPr="00275FB4">
              <w:t>86mm</w:t>
            </w:r>
          </w:p>
        </w:tc>
        <w:tc>
          <w:tcPr>
            <w:tcW w:w="2693" w:type="dxa"/>
          </w:tcPr>
          <w:p w14:paraId="66414400" w14:textId="64CBF0A3" w:rsidR="00AF1A8F" w:rsidRPr="00275FB4" w:rsidRDefault="00AF1A8F" w:rsidP="00A402D2">
            <w:pPr>
              <w:pStyle w:val="afd"/>
            </w:pPr>
            <w:r>
              <w:t>442</w:t>
            </w:r>
            <w:r w:rsidRPr="00275FB4">
              <w:t>mm</w:t>
            </w:r>
            <w:r>
              <w:t xml:space="preserve"> </w:t>
            </w:r>
            <w:r w:rsidRPr="00275FB4">
              <w:t>x</w:t>
            </w:r>
            <w:r>
              <w:t xml:space="preserve"> 220</w:t>
            </w:r>
            <w:r w:rsidRPr="00275FB4">
              <w:t>mm</w:t>
            </w:r>
            <w:r>
              <w:t xml:space="preserve"> </w:t>
            </w:r>
            <w:r w:rsidRPr="00275FB4">
              <w:t>x</w:t>
            </w:r>
            <w:r>
              <w:t xml:space="preserve"> 43.6</w:t>
            </w:r>
            <w:r w:rsidRPr="00275FB4">
              <w:t>mm</w:t>
            </w:r>
          </w:p>
        </w:tc>
      </w:tr>
      <w:tr w:rsidR="00AF1A8F" w:rsidRPr="00275FB4" w14:paraId="7986FBF2" w14:textId="77777777" w:rsidTr="00AF1A8F">
        <w:tc>
          <w:tcPr>
            <w:tcW w:w="1838" w:type="dxa"/>
          </w:tcPr>
          <w:p w14:paraId="4FA04C78" w14:textId="7DB5EFD9" w:rsidR="00AF1A8F" w:rsidRPr="00275FB4" w:rsidRDefault="00AF1A8F" w:rsidP="00632571">
            <w:pPr>
              <w:pStyle w:val="afd"/>
            </w:pPr>
            <w:r w:rsidRPr="00845BEC">
              <w:t>Unit weight</w:t>
            </w:r>
          </w:p>
        </w:tc>
        <w:tc>
          <w:tcPr>
            <w:tcW w:w="1514" w:type="dxa"/>
          </w:tcPr>
          <w:p w14:paraId="53A28883" w14:textId="29AE3876" w:rsidR="00AF1A8F" w:rsidRPr="00275FB4" w:rsidRDefault="00AF1A8F" w:rsidP="00632571">
            <w:pPr>
              <w:pStyle w:val="afd"/>
            </w:pPr>
            <w:r w:rsidRPr="008060C4">
              <w:t>1.49kg</w:t>
            </w:r>
          </w:p>
        </w:tc>
        <w:tc>
          <w:tcPr>
            <w:tcW w:w="1605" w:type="dxa"/>
          </w:tcPr>
          <w:p w14:paraId="1D5BD92B" w14:textId="5EE6D742" w:rsidR="00AF1A8F" w:rsidRPr="00275FB4" w:rsidRDefault="00AF1A8F" w:rsidP="00632571">
            <w:pPr>
              <w:pStyle w:val="afd"/>
            </w:pPr>
            <w:r>
              <w:rPr>
                <w:rFonts w:hint="eastAsia"/>
              </w:rPr>
              <w:t>1</w:t>
            </w:r>
            <w:r>
              <w:t>.5kg</w:t>
            </w:r>
          </w:p>
        </w:tc>
        <w:tc>
          <w:tcPr>
            <w:tcW w:w="1984" w:type="dxa"/>
          </w:tcPr>
          <w:p w14:paraId="67A6F659" w14:textId="0BCD3C73" w:rsidR="00AF1A8F" w:rsidRPr="00275FB4" w:rsidRDefault="00AF1A8F" w:rsidP="00632571">
            <w:pPr>
              <w:pStyle w:val="afd"/>
            </w:pPr>
            <w:r>
              <w:rPr>
                <w:rFonts w:hint="eastAsia"/>
              </w:rPr>
              <w:t>1</w:t>
            </w:r>
            <w:r>
              <w:t>.53kg</w:t>
            </w:r>
          </w:p>
        </w:tc>
        <w:tc>
          <w:tcPr>
            <w:tcW w:w="2693" w:type="dxa"/>
          </w:tcPr>
          <w:p w14:paraId="0B45A939" w14:textId="6FE01A08" w:rsidR="00AF1A8F" w:rsidRPr="00275FB4" w:rsidRDefault="00AF1A8F" w:rsidP="00632571">
            <w:pPr>
              <w:pStyle w:val="afd"/>
            </w:pPr>
            <w:r>
              <w:rPr>
                <w:rFonts w:hint="eastAsia"/>
              </w:rPr>
              <w:t>2</w:t>
            </w:r>
            <w:r>
              <w:t>.85kg</w:t>
            </w:r>
          </w:p>
        </w:tc>
      </w:tr>
      <w:tr w:rsidR="00AF1A8F" w:rsidRPr="00275FB4" w14:paraId="1841D2D7" w14:textId="77777777" w:rsidTr="00AF1A8F">
        <w:tc>
          <w:tcPr>
            <w:tcW w:w="1838" w:type="dxa"/>
          </w:tcPr>
          <w:p w14:paraId="073EF3A9" w14:textId="77777777" w:rsidR="00AF1A8F" w:rsidRPr="00275FB4" w:rsidRDefault="00AF1A8F" w:rsidP="00275FB4">
            <w:pPr>
              <w:pStyle w:val="afd"/>
            </w:pPr>
            <w:r w:rsidRPr="00275FB4">
              <w:t>installation method</w:t>
            </w:r>
          </w:p>
        </w:tc>
        <w:tc>
          <w:tcPr>
            <w:tcW w:w="5103" w:type="dxa"/>
            <w:gridSpan w:val="3"/>
          </w:tcPr>
          <w:p w14:paraId="08F2A436" w14:textId="7019FBAE" w:rsidR="00AF1A8F" w:rsidRPr="00275FB4" w:rsidRDefault="00AF1A8F" w:rsidP="00312F20">
            <w:pPr>
              <w:pStyle w:val="afd"/>
            </w:pPr>
            <w:r w:rsidRPr="008060C4">
              <w:t>Desktop mounting, DIN rail mounting, and wall mounting</w:t>
            </w:r>
          </w:p>
        </w:tc>
        <w:tc>
          <w:tcPr>
            <w:tcW w:w="2693" w:type="dxa"/>
          </w:tcPr>
          <w:p w14:paraId="5F92514E" w14:textId="2FD9476F" w:rsidR="00AF1A8F" w:rsidRPr="00275FB4" w:rsidRDefault="00AF1A8F" w:rsidP="00275FB4">
            <w:pPr>
              <w:pStyle w:val="afd"/>
            </w:pPr>
            <w:r w:rsidRPr="008060C4">
              <w:t>Desktop mounting, rack mounting, and wall mounting</w:t>
            </w:r>
          </w:p>
        </w:tc>
      </w:tr>
    </w:tbl>
    <w:p w14:paraId="0D948DAA" w14:textId="77777777" w:rsidR="007822F6" w:rsidRDefault="007822F6" w:rsidP="007822F6">
      <w:pPr>
        <w:rPr>
          <w:rFonts w:hint="eastAsia"/>
        </w:rPr>
      </w:pPr>
    </w:p>
    <w:tbl>
      <w:tblPr>
        <w:tblStyle w:val="afc"/>
        <w:tblW w:w="9634" w:type="dxa"/>
        <w:tblLayout w:type="fixed"/>
        <w:tblLook w:val="04A0" w:firstRow="1" w:lastRow="0" w:firstColumn="1" w:lastColumn="0" w:noHBand="0" w:noVBand="1"/>
      </w:tblPr>
      <w:tblGrid>
        <w:gridCol w:w="1838"/>
        <w:gridCol w:w="7796"/>
      </w:tblGrid>
      <w:tr w:rsidR="00AF1A8F" w:rsidRPr="00275FB4" w14:paraId="74AFE010" w14:textId="77777777" w:rsidTr="00AF1A8F">
        <w:trPr>
          <w:cnfStyle w:val="100000000000" w:firstRow="1" w:lastRow="0" w:firstColumn="0" w:lastColumn="0" w:oddVBand="0" w:evenVBand="0" w:oddHBand="0" w:evenHBand="0" w:firstRowFirstColumn="0" w:firstRowLastColumn="0" w:lastRowFirstColumn="0" w:lastRowLastColumn="0"/>
        </w:trPr>
        <w:tc>
          <w:tcPr>
            <w:tcW w:w="1838" w:type="dxa"/>
          </w:tcPr>
          <w:p w14:paraId="56541F1E" w14:textId="77777777" w:rsidR="00AF1A8F" w:rsidRPr="00275FB4" w:rsidRDefault="00AF1A8F" w:rsidP="00026A0C">
            <w:pPr>
              <w:pStyle w:val="afe"/>
            </w:pPr>
            <w:r w:rsidRPr="00275FB4">
              <w:t>Dimensions and Weight</w:t>
            </w:r>
          </w:p>
        </w:tc>
        <w:tc>
          <w:tcPr>
            <w:tcW w:w="7796" w:type="dxa"/>
          </w:tcPr>
          <w:p w14:paraId="12F8FA88" w14:textId="77777777" w:rsidR="00AF1A8F" w:rsidRPr="00275FB4" w:rsidRDefault="00AF1A8F" w:rsidP="00026A0C">
            <w:pPr>
              <w:pStyle w:val="afe"/>
            </w:pPr>
            <w:r>
              <w:rPr>
                <w:rFonts w:hint="eastAsia"/>
              </w:rPr>
              <w:t>Po</w:t>
            </w:r>
            <w:r>
              <w:t>E-REP</w:t>
            </w:r>
          </w:p>
        </w:tc>
      </w:tr>
      <w:tr w:rsidR="00AF1A8F" w:rsidRPr="00275FB4" w14:paraId="301AB91C" w14:textId="77777777" w:rsidTr="00AF1A8F">
        <w:tc>
          <w:tcPr>
            <w:tcW w:w="1838" w:type="dxa"/>
          </w:tcPr>
          <w:p w14:paraId="1A33A98B" w14:textId="44557A9B" w:rsidR="00AF1A8F" w:rsidRPr="00275FB4" w:rsidRDefault="00AF1A8F" w:rsidP="00026A0C">
            <w:pPr>
              <w:pStyle w:val="afd"/>
            </w:pPr>
            <w:r w:rsidRPr="008060C4">
              <w:t>Unit dimensions (W x D x H)</w:t>
            </w:r>
          </w:p>
        </w:tc>
        <w:tc>
          <w:tcPr>
            <w:tcW w:w="7796" w:type="dxa"/>
          </w:tcPr>
          <w:p w14:paraId="4E42BDA1" w14:textId="77777777" w:rsidR="00AF1A8F" w:rsidRDefault="00AF1A8F" w:rsidP="00026A0C">
            <w:pPr>
              <w:pStyle w:val="afd"/>
            </w:pPr>
            <w:r>
              <w:t xml:space="preserve">35 mm x 35 mm x 187 mm (1.38 in. x 1.38 in. x 7.36 in., with waterproof plugs) </w:t>
            </w:r>
          </w:p>
          <w:p w14:paraId="7171A6D9" w14:textId="1E4D74C3" w:rsidR="00AF1A8F" w:rsidRPr="00312F20" w:rsidRDefault="00AF1A8F" w:rsidP="00026A0C">
            <w:pPr>
              <w:pStyle w:val="afd"/>
            </w:pPr>
            <w:r>
              <w:t>35 mm x 35 mm x 131 mm (1.38 in. x 1.38 in. x 5.16 in., without waterproof plugs)</w:t>
            </w:r>
          </w:p>
        </w:tc>
      </w:tr>
    </w:tbl>
    <w:p w14:paraId="78C91C6B" w14:textId="77777777" w:rsidR="00AF1A8F" w:rsidRPr="007822F6" w:rsidRDefault="00AF1A8F" w:rsidP="007822F6">
      <w:pPr>
        <w:rPr>
          <w:rFonts w:hint="eastAsia"/>
        </w:rPr>
      </w:pPr>
    </w:p>
    <w:p w14:paraId="2973830C" w14:textId="00E76F08" w:rsidR="00AF1A8F" w:rsidRPr="00AF1A8F" w:rsidRDefault="007822F6" w:rsidP="00AF1A8F">
      <w:pPr>
        <w:pStyle w:val="4"/>
        <w:ind w:left="120"/>
        <w:rPr>
          <w:rFonts w:cs="Times New Roman"/>
        </w:rPr>
      </w:pPr>
      <w:r w:rsidRPr="00CA0E4B">
        <w:rPr>
          <w:rFonts w:cs="Times New Roman"/>
        </w:rPr>
        <w:t>Power supply and Consumption</w:t>
      </w:r>
    </w:p>
    <w:tbl>
      <w:tblPr>
        <w:tblStyle w:val="afc"/>
        <w:tblW w:w="9634" w:type="dxa"/>
        <w:tblLook w:val="04A0" w:firstRow="1" w:lastRow="0" w:firstColumn="1" w:lastColumn="0" w:noHBand="0" w:noVBand="1"/>
      </w:tblPr>
      <w:tblGrid>
        <w:gridCol w:w="1838"/>
        <w:gridCol w:w="3686"/>
        <w:gridCol w:w="4110"/>
      </w:tblGrid>
      <w:tr w:rsidR="00AF1A8F" w:rsidRPr="007822F6" w14:paraId="41C004E5" w14:textId="77777777" w:rsidTr="00AF1A8F">
        <w:trPr>
          <w:cnfStyle w:val="100000000000" w:firstRow="1" w:lastRow="0" w:firstColumn="0" w:lastColumn="0" w:oddVBand="0" w:evenVBand="0" w:oddHBand="0" w:evenHBand="0" w:firstRowFirstColumn="0" w:firstRowLastColumn="0" w:lastRowFirstColumn="0" w:lastRowLastColumn="0"/>
          <w:tblHeader/>
        </w:trPr>
        <w:tc>
          <w:tcPr>
            <w:tcW w:w="1838" w:type="dxa"/>
          </w:tcPr>
          <w:p w14:paraId="38DEE3FA" w14:textId="77777777" w:rsidR="00AF1A8F" w:rsidRPr="007822F6" w:rsidRDefault="00AF1A8F" w:rsidP="00026A0C">
            <w:pPr>
              <w:pStyle w:val="afe"/>
            </w:pPr>
            <w:r w:rsidRPr="00275FB4">
              <w:t>Power supply and Consumption</w:t>
            </w:r>
          </w:p>
        </w:tc>
        <w:tc>
          <w:tcPr>
            <w:tcW w:w="3686" w:type="dxa"/>
          </w:tcPr>
          <w:p w14:paraId="59DCBB85" w14:textId="77777777" w:rsidR="00AF1A8F" w:rsidRPr="007822F6" w:rsidRDefault="00AF1A8F" w:rsidP="00026A0C">
            <w:pPr>
              <w:pStyle w:val="afe"/>
            </w:pPr>
            <w:r w:rsidRPr="007822F6">
              <w:t>RG-IS5200-8GT4XS</w:t>
            </w:r>
          </w:p>
        </w:tc>
        <w:tc>
          <w:tcPr>
            <w:tcW w:w="4110" w:type="dxa"/>
          </w:tcPr>
          <w:p w14:paraId="0412C505" w14:textId="77777777" w:rsidR="00AF1A8F" w:rsidRPr="007822F6" w:rsidRDefault="00AF1A8F" w:rsidP="00026A0C">
            <w:pPr>
              <w:pStyle w:val="afe"/>
            </w:pPr>
            <w:r w:rsidRPr="007822F6">
              <w:t>RG-IS5200- 8GT4XS-DC</w:t>
            </w:r>
          </w:p>
        </w:tc>
      </w:tr>
      <w:tr w:rsidR="00AF1A8F" w:rsidRPr="00AF1A8F" w14:paraId="313CEDAE" w14:textId="77777777" w:rsidTr="00AF1A8F">
        <w:tc>
          <w:tcPr>
            <w:tcW w:w="1838" w:type="dxa"/>
          </w:tcPr>
          <w:p w14:paraId="7E8891B1" w14:textId="77777777" w:rsidR="00AF1A8F" w:rsidRPr="00AF1A8F" w:rsidRDefault="00AF1A8F" w:rsidP="00AF1A8F">
            <w:pPr>
              <w:pStyle w:val="afd"/>
            </w:pPr>
            <w:r w:rsidRPr="00AF1A8F">
              <w:rPr>
                <w:rFonts w:hint="eastAsia"/>
              </w:rPr>
              <w:t>P</w:t>
            </w:r>
            <w:r w:rsidRPr="00AF1A8F">
              <w:t xml:space="preserve">ower </w:t>
            </w:r>
            <w:r w:rsidRPr="00AF1A8F">
              <w:rPr>
                <w:rFonts w:hint="eastAsia"/>
              </w:rPr>
              <w:t>S</w:t>
            </w:r>
            <w:r w:rsidRPr="00AF1A8F">
              <w:t>upply</w:t>
            </w:r>
          </w:p>
        </w:tc>
        <w:tc>
          <w:tcPr>
            <w:tcW w:w="3686" w:type="dxa"/>
          </w:tcPr>
          <w:p w14:paraId="584A1E99" w14:textId="1C851843" w:rsidR="00AF1A8F" w:rsidRPr="00AF1A8F" w:rsidRDefault="00AF1A8F" w:rsidP="00AF1A8F">
            <w:pPr>
              <w:pStyle w:val="afd"/>
            </w:pPr>
            <w:r w:rsidRPr="00AF1A8F">
              <w:t>1 x fixed power supply</w:t>
            </w:r>
          </w:p>
        </w:tc>
        <w:tc>
          <w:tcPr>
            <w:tcW w:w="4110" w:type="dxa"/>
          </w:tcPr>
          <w:p w14:paraId="339ED2AA" w14:textId="61F101E1" w:rsidR="00AF1A8F" w:rsidRPr="00AF1A8F" w:rsidRDefault="00AF1A8F" w:rsidP="00AF1A8F">
            <w:pPr>
              <w:pStyle w:val="afd"/>
            </w:pPr>
            <w:r w:rsidRPr="00AF1A8F">
              <w:t>IPA60</w:t>
            </w:r>
            <w:r w:rsidRPr="00AF1A8F">
              <w:t>：</w:t>
            </w:r>
            <w:r w:rsidRPr="00AF1A8F">
              <w:t>60W(12V5A) o</w:t>
            </w:r>
            <w:r w:rsidRPr="00AF1A8F">
              <w:rPr>
                <w:rFonts w:hint="eastAsia"/>
              </w:rPr>
              <w:t xml:space="preserve">r external DC power supply </w:t>
            </w:r>
          </w:p>
        </w:tc>
      </w:tr>
      <w:tr w:rsidR="00AF1A8F" w:rsidRPr="00632571" w14:paraId="73D1AC77" w14:textId="77777777" w:rsidTr="00026A0C">
        <w:tc>
          <w:tcPr>
            <w:tcW w:w="1838" w:type="dxa"/>
          </w:tcPr>
          <w:p w14:paraId="0F11C0A1" w14:textId="144C51F6" w:rsidR="00AF1A8F" w:rsidRPr="00632571" w:rsidRDefault="00AF1A8F" w:rsidP="00026A0C">
            <w:pPr>
              <w:pStyle w:val="afd"/>
            </w:pPr>
            <w:r w:rsidRPr="00632571">
              <w:t>Power connector type</w:t>
            </w:r>
          </w:p>
        </w:tc>
        <w:tc>
          <w:tcPr>
            <w:tcW w:w="7796" w:type="dxa"/>
            <w:gridSpan w:val="2"/>
          </w:tcPr>
          <w:p w14:paraId="1CB9F1BE" w14:textId="21C6B55D" w:rsidR="00AF1A8F" w:rsidRPr="008E6ECB" w:rsidRDefault="00AF1A8F" w:rsidP="00026A0C">
            <w:pPr>
              <w:pStyle w:val="afd"/>
            </w:pPr>
            <w:r w:rsidRPr="00632571">
              <w:t>Terminal block</w:t>
            </w:r>
          </w:p>
        </w:tc>
      </w:tr>
      <w:tr w:rsidR="00AF1A8F" w:rsidRPr="00632571" w14:paraId="48789E90" w14:textId="77777777" w:rsidTr="00AF1A8F">
        <w:tc>
          <w:tcPr>
            <w:tcW w:w="1838" w:type="dxa"/>
          </w:tcPr>
          <w:p w14:paraId="4E6BD868" w14:textId="378EBAC4" w:rsidR="00AF1A8F" w:rsidRPr="00632571" w:rsidRDefault="00AF1A8F" w:rsidP="00026A0C">
            <w:pPr>
              <w:pStyle w:val="afd"/>
            </w:pPr>
            <w:r w:rsidRPr="00632571">
              <w:t>Power module redundancy</w:t>
            </w:r>
          </w:p>
        </w:tc>
        <w:tc>
          <w:tcPr>
            <w:tcW w:w="3686" w:type="dxa"/>
          </w:tcPr>
          <w:p w14:paraId="1A59FCC1" w14:textId="605743C8" w:rsidR="00AF1A8F" w:rsidRPr="00632571" w:rsidRDefault="00AF1A8F" w:rsidP="00026A0C">
            <w:pPr>
              <w:pStyle w:val="afd"/>
            </w:pPr>
            <w:r w:rsidRPr="00632571">
              <w:t>Not Supported</w:t>
            </w:r>
          </w:p>
        </w:tc>
        <w:tc>
          <w:tcPr>
            <w:tcW w:w="4110" w:type="dxa"/>
          </w:tcPr>
          <w:p w14:paraId="09422BF8" w14:textId="417966D9" w:rsidR="00AF1A8F" w:rsidRPr="008E6ECB" w:rsidRDefault="00AF1A8F" w:rsidP="00026A0C">
            <w:pPr>
              <w:pStyle w:val="afd"/>
            </w:pPr>
            <w:r w:rsidRPr="00632571">
              <w:t>1+1 redundancy</w:t>
            </w:r>
          </w:p>
        </w:tc>
      </w:tr>
      <w:tr w:rsidR="00AF1A8F" w:rsidRPr="00632571" w14:paraId="27DB49D0" w14:textId="77777777" w:rsidTr="00AF1A8F">
        <w:tc>
          <w:tcPr>
            <w:tcW w:w="1838" w:type="dxa"/>
          </w:tcPr>
          <w:p w14:paraId="3FF6BD13" w14:textId="77777777" w:rsidR="00AF1A8F" w:rsidRPr="00632571" w:rsidRDefault="00AF1A8F" w:rsidP="00026A0C">
            <w:pPr>
              <w:pStyle w:val="afd"/>
            </w:pPr>
            <w:r>
              <w:rPr>
                <w:rFonts w:hint="eastAsia"/>
              </w:rPr>
              <w:lastRenderedPageBreak/>
              <w:t>P</w:t>
            </w:r>
            <w:r>
              <w:t>ower input</w:t>
            </w:r>
          </w:p>
        </w:tc>
        <w:tc>
          <w:tcPr>
            <w:tcW w:w="3686" w:type="dxa"/>
          </w:tcPr>
          <w:p w14:paraId="77C0615C" w14:textId="77777777" w:rsidR="00AF1A8F" w:rsidRDefault="00AF1A8F" w:rsidP="00026A0C">
            <w:pPr>
              <w:pStyle w:val="afd"/>
            </w:pPr>
            <w:r>
              <w:t>AC input</w:t>
            </w:r>
            <w:r>
              <w:t>：</w:t>
            </w:r>
          </w:p>
          <w:p w14:paraId="2A63EFFF" w14:textId="77777777" w:rsidR="00AF1A8F" w:rsidRDefault="00AF1A8F" w:rsidP="00132D4D">
            <w:pPr>
              <w:pStyle w:val="List"/>
            </w:pPr>
            <w:r>
              <w:t>Rated voltage</w:t>
            </w:r>
            <w:r>
              <w:t>：</w:t>
            </w:r>
            <w:r>
              <w:t>100V~240V AC</w:t>
            </w:r>
            <w:r>
              <w:t>，</w:t>
            </w:r>
            <w:r>
              <w:t>50/60Hz</w:t>
            </w:r>
          </w:p>
          <w:p w14:paraId="56FAE0ED" w14:textId="77777777" w:rsidR="00AF1A8F" w:rsidRPr="009C488E" w:rsidRDefault="00AF1A8F" w:rsidP="00132D4D">
            <w:pPr>
              <w:pStyle w:val="List"/>
              <w:rPr>
                <w:lang w:val="de-DE"/>
              </w:rPr>
            </w:pPr>
            <w:r w:rsidRPr="009C488E">
              <w:rPr>
                <w:lang w:val="de-DE"/>
              </w:rPr>
              <w:t>Maximum voltage</w:t>
            </w:r>
            <w:r w:rsidRPr="009C488E">
              <w:rPr>
                <w:rFonts w:hint="eastAsia"/>
                <w:lang w:val="de-DE"/>
              </w:rPr>
              <w:t>：</w:t>
            </w:r>
            <w:r w:rsidRPr="009C488E">
              <w:rPr>
                <w:lang w:val="de-DE"/>
              </w:rPr>
              <w:t>90V~264V AC</w:t>
            </w:r>
            <w:r w:rsidRPr="009C488E">
              <w:rPr>
                <w:rFonts w:hint="eastAsia"/>
                <w:lang w:val="de-DE"/>
              </w:rPr>
              <w:t>，</w:t>
            </w:r>
            <w:r w:rsidRPr="009C488E">
              <w:rPr>
                <w:lang w:val="de-DE"/>
              </w:rPr>
              <w:t>50/60Hz</w:t>
            </w:r>
          </w:p>
          <w:p w14:paraId="7193D563" w14:textId="77777777" w:rsidR="00AF1A8F" w:rsidRDefault="00AF1A8F" w:rsidP="00132D4D">
            <w:pPr>
              <w:pStyle w:val="List"/>
            </w:pPr>
            <w:r>
              <w:t>Rated current</w:t>
            </w:r>
            <w:r>
              <w:t>：</w:t>
            </w:r>
            <w:r>
              <w:t>0.6A</w:t>
            </w:r>
          </w:p>
          <w:p w14:paraId="4F6E2961" w14:textId="77777777" w:rsidR="00AF1A8F" w:rsidRDefault="00AF1A8F" w:rsidP="00026A0C">
            <w:pPr>
              <w:pStyle w:val="afd"/>
            </w:pPr>
          </w:p>
          <w:p w14:paraId="5036562A" w14:textId="77777777" w:rsidR="00AF1A8F" w:rsidRDefault="00AF1A8F" w:rsidP="00026A0C">
            <w:pPr>
              <w:pStyle w:val="afd"/>
            </w:pPr>
            <w:r>
              <w:t>HVDC input</w:t>
            </w:r>
            <w:r>
              <w:t>：</w:t>
            </w:r>
          </w:p>
          <w:p w14:paraId="4F9460A0" w14:textId="77777777" w:rsidR="00AF1A8F" w:rsidRDefault="00AF1A8F" w:rsidP="00132D4D">
            <w:pPr>
              <w:pStyle w:val="List"/>
            </w:pPr>
            <w:r>
              <w:t>Rated voltage</w:t>
            </w:r>
            <w:r>
              <w:t>：</w:t>
            </w:r>
            <w:r>
              <w:t>240V DC</w:t>
            </w:r>
          </w:p>
          <w:p w14:paraId="0A4BAC06" w14:textId="77777777" w:rsidR="00AF1A8F" w:rsidRPr="009C488E" w:rsidRDefault="00AF1A8F" w:rsidP="00132D4D">
            <w:pPr>
              <w:pStyle w:val="List"/>
              <w:rPr>
                <w:lang w:val="de-DE"/>
              </w:rPr>
            </w:pPr>
            <w:r w:rsidRPr="009C488E">
              <w:rPr>
                <w:lang w:val="de-DE"/>
              </w:rPr>
              <w:t>Maximum voltage</w:t>
            </w:r>
            <w:r w:rsidRPr="009C488E">
              <w:rPr>
                <w:rFonts w:hint="eastAsia"/>
                <w:lang w:val="de-DE"/>
              </w:rPr>
              <w:t>：</w:t>
            </w:r>
            <w:r w:rsidRPr="009C488E">
              <w:rPr>
                <w:lang w:val="de-DE"/>
              </w:rPr>
              <w:t>204V~288V DC</w:t>
            </w:r>
          </w:p>
          <w:p w14:paraId="14132A1D" w14:textId="77777777" w:rsidR="00AF1A8F" w:rsidRPr="00632571" w:rsidRDefault="00AF1A8F" w:rsidP="00132D4D">
            <w:pPr>
              <w:pStyle w:val="List"/>
            </w:pPr>
            <w:r>
              <w:t>Rated current</w:t>
            </w:r>
            <w:r>
              <w:t>：</w:t>
            </w:r>
            <w:r>
              <w:t>0.3A</w:t>
            </w:r>
          </w:p>
        </w:tc>
        <w:tc>
          <w:tcPr>
            <w:tcW w:w="4110" w:type="dxa"/>
          </w:tcPr>
          <w:p w14:paraId="3E435C66" w14:textId="77777777" w:rsidR="00AF1A8F" w:rsidRDefault="00AF1A8F" w:rsidP="00026A0C">
            <w:pPr>
              <w:pStyle w:val="afd"/>
            </w:pPr>
            <w:r>
              <w:t>Dual redundant DC (DC1/DC2) input:</w:t>
            </w:r>
          </w:p>
          <w:p w14:paraId="393C81EF" w14:textId="77777777" w:rsidR="00AF1A8F" w:rsidRDefault="00AF1A8F" w:rsidP="00132D4D">
            <w:pPr>
              <w:pStyle w:val="List"/>
            </w:pPr>
            <w:r>
              <w:t>Rated voltage: 12 V DC to 48 V DC</w:t>
            </w:r>
          </w:p>
          <w:p w14:paraId="61516F3C" w14:textId="77777777" w:rsidR="00AF1A8F" w:rsidRDefault="00AF1A8F" w:rsidP="00132D4D">
            <w:pPr>
              <w:pStyle w:val="List"/>
            </w:pPr>
            <w:r>
              <w:t>Maximum voltage: 9.6 V DC to 60 V DC</w:t>
            </w:r>
          </w:p>
          <w:p w14:paraId="0C254098" w14:textId="77777777" w:rsidR="00AF1A8F" w:rsidRPr="00632571" w:rsidRDefault="00AF1A8F" w:rsidP="00132D4D">
            <w:pPr>
              <w:pStyle w:val="List"/>
            </w:pPr>
            <w:r>
              <w:t>Rated current: 2 A to 0.5 A</w:t>
            </w:r>
          </w:p>
        </w:tc>
      </w:tr>
      <w:tr w:rsidR="00AF1A8F" w:rsidRPr="00632571" w14:paraId="61E1B99F" w14:textId="77777777" w:rsidTr="00AF1A8F">
        <w:tc>
          <w:tcPr>
            <w:tcW w:w="1838" w:type="dxa"/>
          </w:tcPr>
          <w:p w14:paraId="22AB7499" w14:textId="77777777" w:rsidR="00AF1A8F" w:rsidRDefault="00AF1A8F" w:rsidP="00026A0C">
            <w:pPr>
              <w:pStyle w:val="afd"/>
            </w:pPr>
            <w:r w:rsidRPr="00632571">
              <w:t>Maximum power consumption</w:t>
            </w:r>
          </w:p>
        </w:tc>
        <w:tc>
          <w:tcPr>
            <w:tcW w:w="3686" w:type="dxa"/>
          </w:tcPr>
          <w:p w14:paraId="7249E8BD" w14:textId="77777777" w:rsidR="00EC28E6" w:rsidRDefault="00EC28E6" w:rsidP="00EC28E6">
            <w:pPr>
              <w:pStyle w:val="afd"/>
            </w:pPr>
            <w:r>
              <w:t>110 V AC</w:t>
            </w:r>
            <w:r>
              <w:t>：</w:t>
            </w:r>
            <w:r>
              <w:t>16.7W</w:t>
            </w:r>
          </w:p>
          <w:p w14:paraId="18728583" w14:textId="77777777" w:rsidR="00EC28E6" w:rsidRDefault="00EC28E6" w:rsidP="00EC28E6">
            <w:pPr>
              <w:pStyle w:val="afd"/>
            </w:pPr>
            <w:r>
              <w:t>220 V AC</w:t>
            </w:r>
            <w:r>
              <w:t>：</w:t>
            </w:r>
            <w:r>
              <w:t>16.8W</w:t>
            </w:r>
          </w:p>
          <w:p w14:paraId="26A4E8BA" w14:textId="3CAD1336" w:rsidR="00AF1A8F" w:rsidRDefault="00EC28E6" w:rsidP="00EC28E6">
            <w:pPr>
              <w:pStyle w:val="afd"/>
            </w:pPr>
            <w:r>
              <w:t>240 V AC</w:t>
            </w:r>
            <w:r>
              <w:t>：</w:t>
            </w:r>
            <w:r>
              <w:t>16.8W</w:t>
            </w:r>
          </w:p>
        </w:tc>
        <w:tc>
          <w:tcPr>
            <w:tcW w:w="4110" w:type="dxa"/>
          </w:tcPr>
          <w:p w14:paraId="68CD098B" w14:textId="77777777" w:rsidR="00EC28E6" w:rsidRDefault="00EC28E6" w:rsidP="00EC28E6">
            <w:pPr>
              <w:pStyle w:val="afd"/>
            </w:pPr>
            <w:r>
              <w:t>12 V DC: 19.8W</w:t>
            </w:r>
          </w:p>
          <w:p w14:paraId="1F80E490" w14:textId="2273F452" w:rsidR="00AF1A8F" w:rsidRDefault="00EC28E6" w:rsidP="00EC28E6">
            <w:pPr>
              <w:pStyle w:val="afd"/>
            </w:pPr>
            <w:r>
              <w:t>48 V DC: 17.5W</w:t>
            </w:r>
          </w:p>
        </w:tc>
      </w:tr>
      <w:tr w:rsidR="00AF1A8F" w:rsidRPr="00632571" w14:paraId="43480F7F" w14:textId="77777777" w:rsidTr="00AF1A8F">
        <w:tc>
          <w:tcPr>
            <w:tcW w:w="1838" w:type="dxa"/>
          </w:tcPr>
          <w:p w14:paraId="12D32E4F" w14:textId="2E63C241" w:rsidR="00AF1A8F" w:rsidRPr="00632571" w:rsidRDefault="00AF1A8F" w:rsidP="00026A0C">
            <w:pPr>
              <w:pStyle w:val="afd"/>
            </w:pPr>
            <w:r w:rsidRPr="00632571">
              <w:t>Leakage current</w:t>
            </w:r>
          </w:p>
        </w:tc>
        <w:tc>
          <w:tcPr>
            <w:tcW w:w="3686" w:type="dxa"/>
          </w:tcPr>
          <w:p w14:paraId="4AA44100" w14:textId="57D9275C" w:rsidR="00AF1A8F" w:rsidRDefault="00AF1A8F" w:rsidP="00026A0C">
            <w:pPr>
              <w:pStyle w:val="afd"/>
            </w:pPr>
            <w:r w:rsidRPr="00632571">
              <w:rPr>
                <w:rFonts w:hint="eastAsia"/>
              </w:rPr>
              <w:t>≤</w:t>
            </w:r>
            <w:r w:rsidRPr="00632571">
              <w:t>3.5mA</w:t>
            </w:r>
          </w:p>
        </w:tc>
        <w:tc>
          <w:tcPr>
            <w:tcW w:w="4110" w:type="dxa"/>
          </w:tcPr>
          <w:p w14:paraId="1A5E6E99" w14:textId="1FB0458E" w:rsidR="00AF1A8F" w:rsidRDefault="00AF1A8F" w:rsidP="00026A0C">
            <w:pPr>
              <w:pStyle w:val="afd"/>
            </w:pPr>
            <w:r>
              <w:t>N/A</w:t>
            </w:r>
          </w:p>
        </w:tc>
      </w:tr>
      <w:tr w:rsidR="00AF1A8F" w:rsidRPr="00632571" w14:paraId="1680F319" w14:textId="77777777" w:rsidTr="00AF1A8F">
        <w:tc>
          <w:tcPr>
            <w:tcW w:w="1838" w:type="dxa"/>
          </w:tcPr>
          <w:p w14:paraId="38E9D635" w14:textId="39A496E2" w:rsidR="00AF1A8F" w:rsidRPr="00A402D2" w:rsidRDefault="00AF1A8F" w:rsidP="00026A0C">
            <w:pPr>
              <w:pStyle w:val="afd"/>
            </w:pPr>
            <w:r w:rsidRPr="00A402D2">
              <w:t>Energy saving</w:t>
            </w:r>
          </w:p>
        </w:tc>
        <w:tc>
          <w:tcPr>
            <w:tcW w:w="7796" w:type="dxa"/>
            <w:gridSpan w:val="2"/>
          </w:tcPr>
          <w:p w14:paraId="7DCB92C1" w14:textId="5EC03BB8" w:rsidR="00AF1A8F" w:rsidRDefault="00AF1A8F" w:rsidP="00026A0C">
            <w:pPr>
              <w:pStyle w:val="afd"/>
            </w:pPr>
            <w:r w:rsidRPr="00A402D2">
              <w:t>Energy Efficient Ethernet (EEE)</w:t>
            </w:r>
          </w:p>
        </w:tc>
      </w:tr>
    </w:tbl>
    <w:p w14:paraId="3C1A450E" w14:textId="77777777" w:rsidR="00AF1A8F" w:rsidRDefault="00AF1A8F" w:rsidP="00AF1A8F">
      <w:pPr>
        <w:rPr>
          <w:rFonts w:hint="eastAsia"/>
        </w:rPr>
      </w:pPr>
    </w:p>
    <w:p w14:paraId="56D80905" w14:textId="77777777" w:rsidR="00AF1A8F" w:rsidRDefault="00AF1A8F" w:rsidP="00AF1A8F">
      <w:pPr>
        <w:rPr>
          <w:rFonts w:hint="eastAsia"/>
        </w:rPr>
      </w:pPr>
    </w:p>
    <w:p w14:paraId="25F7816A" w14:textId="77777777" w:rsidR="00AF1A8F" w:rsidRDefault="00AF1A8F" w:rsidP="00AF1A8F">
      <w:pPr>
        <w:rPr>
          <w:rFonts w:hint="eastAsia"/>
        </w:rPr>
      </w:pPr>
    </w:p>
    <w:tbl>
      <w:tblPr>
        <w:tblStyle w:val="afc"/>
        <w:tblW w:w="9634" w:type="dxa"/>
        <w:tblLayout w:type="fixed"/>
        <w:tblLook w:val="04A0" w:firstRow="1" w:lastRow="0" w:firstColumn="1" w:lastColumn="0" w:noHBand="0" w:noVBand="1"/>
      </w:tblPr>
      <w:tblGrid>
        <w:gridCol w:w="1838"/>
        <w:gridCol w:w="3686"/>
        <w:gridCol w:w="4110"/>
      </w:tblGrid>
      <w:tr w:rsidR="00AF1A8F" w:rsidRPr="007822F6" w14:paraId="7B705B03" w14:textId="77777777" w:rsidTr="00AF1A8F">
        <w:trPr>
          <w:cnfStyle w:val="100000000000" w:firstRow="1" w:lastRow="0" w:firstColumn="0" w:lastColumn="0" w:oddVBand="0" w:evenVBand="0" w:oddHBand="0" w:evenHBand="0" w:firstRowFirstColumn="0" w:firstRowLastColumn="0" w:lastRowFirstColumn="0" w:lastRowLastColumn="0"/>
          <w:tblHeader/>
        </w:trPr>
        <w:tc>
          <w:tcPr>
            <w:tcW w:w="1838" w:type="dxa"/>
          </w:tcPr>
          <w:p w14:paraId="1A01A538" w14:textId="77777777" w:rsidR="00AF1A8F" w:rsidRPr="007822F6" w:rsidRDefault="00AF1A8F" w:rsidP="00026A0C">
            <w:pPr>
              <w:pStyle w:val="afe"/>
            </w:pPr>
            <w:r w:rsidRPr="00275FB4">
              <w:t>Power supply and Consumption</w:t>
            </w:r>
          </w:p>
        </w:tc>
        <w:tc>
          <w:tcPr>
            <w:tcW w:w="3686" w:type="dxa"/>
          </w:tcPr>
          <w:p w14:paraId="6E9052CC" w14:textId="77777777" w:rsidR="00AF1A8F" w:rsidRPr="007822F6" w:rsidRDefault="00AF1A8F" w:rsidP="00026A0C">
            <w:pPr>
              <w:pStyle w:val="afe"/>
            </w:pPr>
            <w:r w:rsidRPr="007822F6">
              <w:t>RG-IS5200-8GT4XS-UP-DC</w:t>
            </w:r>
          </w:p>
        </w:tc>
        <w:tc>
          <w:tcPr>
            <w:tcW w:w="4110" w:type="dxa"/>
          </w:tcPr>
          <w:p w14:paraId="31C55C3D" w14:textId="77777777" w:rsidR="00AF1A8F" w:rsidRPr="007822F6" w:rsidRDefault="00AF1A8F" w:rsidP="00026A0C">
            <w:pPr>
              <w:pStyle w:val="afe"/>
            </w:pPr>
            <w:r w:rsidRPr="007822F6">
              <w:t>RG-IS5200-24GT4XS-UP-DC</w:t>
            </w:r>
          </w:p>
        </w:tc>
      </w:tr>
      <w:tr w:rsidR="00AF1A8F" w:rsidRPr="00AF1A8F" w14:paraId="169636DA" w14:textId="77777777" w:rsidTr="00AF1A8F">
        <w:tc>
          <w:tcPr>
            <w:tcW w:w="1838" w:type="dxa"/>
          </w:tcPr>
          <w:p w14:paraId="20606D8A" w14:textId="77777777" w:rsidR="00AF1A8F" w:rsidRPr="00AF1A8F" w:rsidRDefault="00AF1A8F" w:rsidP="00026A0C">
            <w:pPr>
              <w:pStyle w:val="afd"/>
            </w:pPr>
            <w:r w:rsidRPr="00AF1A8F">
              <w:rPr>
                <w:rFonts w:hint="eastAsia"/>
              </w:rPr>
              <w:t>P</w:t>
            </w:r>
            <w:r w:rsidRPr="00AF1A8F">
              <w:t xml:space="preserve">ower </w:t>
            </w:r>
            <w:r w:rsidRPr="00AF1A8F">
              <w:rPr>
                <w:rFonts w:hint="eastAsia"/>
              </w:rPr>
              <w:t>S</w:t>
            </w:r>
            <w:r w:rsidRPr="00AF1A8F">
              <w:t>upply</w:t>
            </w:r>
          </w:p>
        </w:tc>
        <w:tc>
          <w:tcPr>
            <w:tcW w:w="3686" w:type="dxa"/>
          </w:tcPr>
          <w:p w14:paraId="176C4C9A" w14:textId="78F23630" w:rsidR="00AF1A8F" w:rsidRPr="00AF1A8F" w:rsidRDefault="00AF1A8F" w:rsidP="00026A0C">
            <w:pPr>
              <w:pStyle w:val="afd"/>
            </w:pPr>
            <w:r w:rsidRPr="00AF1A8F">
              <w:t>IPA240-P: 240 W (56 V/4.4 A)</w:t>
            </w:r>
            <w:r w:rsidRPr="00AF1A8F">
              <w:rPr>
                <w:rFonts w:hint="eastAsia"/>
              </w:rPr>
              <w:t xml:space="preserve"> </w:t>
            </w:r>
            <w:r w:rsidRPr="00AF1A8F">
              <w:t>or external DC power supply</w:t>
            </w:r>
          </w:p>
        </w:tc>
        <w:tc>
          <w:tcPr>
            <w:tcW w:w="4110" w:type="dxa"/>
          </w:tcPr>
          <w:p w14:paraId="32F90734" w14:textId="0F983280" w:rsidR="00AF1A8F" w:rsidRPr="00AF1A8F" w:rsidRDefault="00AF1A8F" w:rsidP="00026A0C">
            <w:pPr>
              <w:pStyle w:val="afd"/>
            </w:pPr>
            <w:r w:rsidRPr="00AF1A8F">
              <w:t>IPA60: 60 W (12 V/5 A), IPA240-P: 240 W (56 V/4.4 A) or external DC power supply</w:t>
            </w:r>
          </w:p>
        </w:tc>
      </w:tr>
      <w:tr w:rsidR="00AF1A8F" w:rsidRPr="00632571" w14:paraId="6425AFEC" w14:textId="77777777" w:rsidTr="00026A0C">
        <w:tc>
          <w:tcPr>
            <w:tcW w:w="1838" w:type="dxa"/>
          </w:tcPr>
          <w:p w14:paraId="1BC2FE52" w14:textId="77777777" w:rsidR="00AF1A8F" w:rsidRPr="00632571" w:rsidRDefault="00AF1A8F" w:rsidP="00026A0C">
            <w:pPr>
              <w:pStyle w:val="afd"/>
            </w:pPr>
            <w:r w:rsidRPr="00632571">
              <w:t>Power connector type</w:t>
            </w:r>
          </w:p>
        </w:tc>
        <w:tc>
          <w:tcPr>
            <w:tcW w:w="7796" w:type="dxa"/>
            <w:gridSpan w:val="2"/>
          </w:tcPr>
          <w:p w14:paraId="5B804D63" w14:textId="6498A110" w:rsidR="00AF1A8F" w:rsidRPr="00632571" w:rsidRDefault="00AF1A8F" w:rsidP="00026A0C">
            <w:pPr>
              <w:pStyle w:val="afd"/>
            </w:pPr>
            <w:r w:rsidRPr="00632571">
              <w:t>Terminal block</w:t>
            </w:r>
          </w:p>
        </w:tc>
      </w:tr>
      <w:tr w:rsidR="00AF1A8F" w:rsidRPr="00632571" w14:paraId="1461330A" w14:textId="77777777" w:rsidTr="00026A0C">
        <w:tc>
          <w:tcPr>
            <w:tcW w:w="1838" w:type="dxa"/>
          </w:tcPr>
          <w:p w14:paraId="14DACC3A" w14:textId="77777777" w:rsidR="00AF1A8F" w:rsidRPr="00632571" w:rsidRDefault="00AF1A8F" w:rsidP="00026A0C">
            <w:pPr>
              <w:pStyle w:val="afd"/>
            </w:pPr>
            <w:r w:rsidRPr="00632571">
              <w:t>Power module redundancy</w:t>
            </w:r>
          </w:p>
        </w:tc>
        <w:tc>
          <w:tcPr>
            <w:tcW w:w="7796" w:type="dxa"/>
            <w:gridSpan w:val="2"/>
          </w:tcPr>
          <w:p w14:paraId="242757D4" w14:textId="6987228D" w:rsidR="00AF1A8F" w:rsidRPr="00632571" w:rsidRDefault="00AF1A8F" w:rsidP="00026A0C">
            <w:pPr>
              <w:pStyle w:val="afd"/>
            </w:pPr>
            <w:r w:rsidRPr="00632571">
              <w:t>1+1 redundancy</w:t>
            </w:r>
          </w:p>
        </w:tc>
      </w:tr>
      <w:tr w:rsidR="00AF1A8F" w:rsidRPr="00632571" w14:paraId="4BDDB31F" w14:textId="77777777" w:rsidTr="00AF1A8F">
        <w:tc>
          <w:tcPr>
            <w:tcW w:w="1838" w:type="dxa"/>
          </w:tcPr>
          <w:p w14:paraId="6FEFC3FF" w14:textId="77777777" w:rsidR="00AF1A8F" w:rsidRPr="00632571" w:rsidRDefault="00AF1A8F" w:rsidP="00026A0C">
            <w:pPr>
              <w:pStyle w:val="afd"/>
            </w:pPr>
            <w:r>
              <w:rPr>
                <w:rFonts w:hint="eastAsia"/>
              </w:rPr>
              <w:t>P</w:t>
            </w:r>
            <w:r>
              <w:t>ower input</w:t>
            </w:r>
          </w:p>
        </w:tc>
        <w:tc>
          <w:tcPr>
            <w:tcW w:w="3686" w:type="dxa"/>
          </w:tcPr>
          <w:p w14:paraId="7CD412D2" w14:textId="77777777" w:rsidR="00AF1A8F" w:rsidRDefault="00AF1A8F" w:rsidP="00026A0C">
            <w:pPr>
              <w:pStyle w:val="afd"/>
            </w:pPr>
            <w:r>
              <w:t>Dual redundant DC (DC1/DC2) input:</w:t>
            </w:r>
          </w:p>
          <w:p w14:paraId="6EE2EABD" w14:textId="77777777" w:rsidR="00AF1A8F" w:rsidRDefault="00AF1A8F" w:rsidP="00132D4D">
            <w:pPr>
              <w:pStyle w:val="List"/>
            </w:pPr>
            <w:r>
              <w:t>Rated voltage: 56 V DC</w:t>
            </w:r>
          </w:p>
          <w:p w14:paraId="12543698" w14:textId="77777777" w:rsidR="00AF1A8F" w:rsidRDefault="00AF1A8F" w:rsidP="00132D4D">
            <w:pPr>
              <w:pStyle w:val="List"/>
            </w:pPr>
            <w:r>
              <w:t>Maximum voltage</w:t>
            </w:r>
            <w:r>
              <w:t>：</w:t>
            </w:r>
          </w:p>
          <w:p w14:paraId="43BF2848" w14:textId="77777777" w:rsidR="00AF1A8F" w:rsidRDefault="00AF1A8F" w:rsidP="00026A0C">
            <w:pPr>
              <w:pStyle w:val="afd"/>
            </w:pPr>
            <w:r>
              <w:t>PoE only: 48 V DC</w:t>
            </w:r>
          </w:p>
          <w:p w14:paraId="17791B70" w14:textId="77777777" w:rsidR="00AF1A8F" w:rsidRDefault="00AF1A8F" w:rsidP="00026A0C">
            <w:pPr>
              <w:pStyle w:val="afd"/>
            </w:pPr>
            <w:r>
              <w:lastRenderedPageBreak/>
              <w:t>PoE/PoE+/PoE++: 54 V DC to 57 V DC</w:t>
            </w:r>
          </w:p>
          <w:p w14:paraId="1C1E63E4" w14:textId="77777777" w:rsidR="00AF1A8F" w:rsidRPr="00632571" w:rsidRDefault="00AF1A8F" w:rsidP="00132D4D">
            <w:pPr>
              <w:pStyle w:val="List"/>
            </w:pPr>
            <w:r>
              <w:t>Rated current: 10 A</w:t>
            </w:r>
          </w:p>
        </w:tc>
        <w:tc>
          <w:tcPr>
            <w:tcW w:w="4110" w:type="dxa"/>
          </w:tcPr>
          <w:p w14:paraId="54EAF140" w14:textId="77777777" w:rsidR="00AF1A8F" w:rsidRDefault="00AF1A8F" w:rsidP="00026A0C">
            <w:pPr>
              <w:pStyle w:val="afd"/>
            </w:pPr>
            <w:r>
              <w:lastRenderedPageBreak/>
              <w:t>Dual redundant DC (DC1/DC2) input:</w:t>
            </w:r>
          </w:p>
          <w:p w14:paraId="543612C5" w14:textId="77777777" w:rsidR="00AF1A8F" w:rsidRDefault="00AF1A8F" w:rsidP="00132D4D">
            <w:pPr>
              <w:pStyle w:val="List"/>
            </w:pPr>
            <w:r>
              <w:t>Rated voltage: 56V DC or 12V DC</w:t>
            </w:r>
          </w:p>
          <w:p w14:paraId="397AE656" w14:textId="77777777" w:rsidR="00AF1A8F" w:rsidRPr="00312F20" w:rsidRDefault="00AF1A8F" w:rsidP="00026A0C">
            <w:pPr>
              <w:pStyle w:val="afd"/>
            </w:pPr>
            <w:r w:rsidRPr="00312F20">
              <w:t>PoE not supported: 12 V DC</w:t>
            </w:r>
          </w:p>
          <w:p w14:paraId="3AE331C2" w14:textId="77777777" w:rsidR="00AF1A8F" w:rsidRPr="00312F20" w:rsidRDefault="00AF1A8F" w:rsidP="00026A0C">
            <w:pPr>
              <w:pStyle w:val="afd"/>
            </w:pPr>
            <w:r w:rsidRPr="00312F20">
              <w:t>PoE only: 48 V DC</w:t>
            </w:r>
          </w:p>
          <w:p w14:paraId="38F8A203" w14:textId="77777777" w:rsidR="00AF1A8F" w:rsidRDefault="00AF1A8F" w:rsidP="00026A0C">
            <w:pPr>
              <w:pStyle w:val="afd"/>
            </w:pPr>
            <w:r w:rsidRPr="00312F20">
              <w:t>PoE/PoE+/PoE++: 54 V DC to 57 V DC</w:t>
            </w:r>
          </w:p>
          <w:p w14:paraId="356C3252" w14:textId="77777777" w:rsidR="00AF1A8F" w:rsidRDefault="00AF1A8F" w:rsidP="00132D4D">
            <w:pPr>
              <w:pStyle w:val="List"/>
            </w:pPr>
            <w:r>
              <w:lastRenderedPageBreak/>
              <w:t>Maximum voltage: 9.6 V DC to 60 V DC</w:t>
            </w:r>
          </w:p>
          <w:p w14:paraId="12D3367A" w14:textId="77777777" w:rsidR="00AF1A8F" w:rsidRPr="00632571" w:rsidRDefault="00AF1A8F" w:rsidP="00132D4D">
            <w:pPr>
              <w:pStyle w:val="List"/>
            </w:pPr>
            <w:r>
              <w:t>Rated current: 10A (56V DC) or 3A (12V DC)</w:t>
            </w:r>
          </w:p>
        </w:tc>
      </w:tr>
      <w:tr w:rsidR="00AF1A8F" w:rsidRPr="00632571" w14:paraId="3A6F8796" w14:textId="77777777" w:rsidTr="00AF1A8F">
        <w:tc>
          <w:tcPr>
            <w:tcW w:w="1838" w:type="dxa"/>
          </w:tcPr>
          <w:p w14:paraId="132D8D12" w14:textId="77777777" w:rsidR="00AF1A8F" w:rsidRDefault="00AF1A8F" w:rsidP="00026A0C">
            <w:pPr>
              <w:pStyle w:val="afd"/>
            </w:pPr>
            <w:r w:rsidRPr="00632571">
              <w:lastRenderedPageBreak/>
              <w:t>Maximum power consumption</w:t>
            </w:r>
          </w:p>
        </w:tc>
        <w:tc>
          <w:tcPr>
            <w:tcW w:w="3686" w:type="dxa"/>
          </w:tcPr>
          <w:p w14:paraId="38FC4CF7" w14:textId="45BA72E1" w:rsidR="00AF1A8F" w:rsidRDefault="00EC28E6" w:rsidP="00026A0C">
            <w:pPr>
              <w:pStyle w:val="afd"/>
            </w:pPr>
            <w:r>
              <w:t>23.8</w:t>
            </w:r>
            <w:r w:rsidR="00AF1A8F">
              <w:t>W (Without PoE)</w:t>
            </w:r>
          </w:p>
          <w:p w14:paraId="42217D3E" w14:textId="6503FFCD" w:rsidR="00AF1A8F" w:rsidRDefault="00AF1A8F" w:rsidP="00026A0C">
            <w:pPr>
              <w:pStyle w:val="afd"/>
            </w:pPr>
            <w:r>
              <w:t>50</w:t>
            </w:r>
            <w:r w:rsidR="00EC28E6">
              <w:t>3</w:t>
            </w:r>
            <w:r>
              <w:t>.</w:t>
            </w:r>
            <w:r w:rsidR="00EC28E6">
              <w:t>8</w:t>
            </w:r>
            <w:r>
              <w:t>W (full PoE load)</w:t>
            </w:r>
          </w:p>
        </w:tc>
        <w:tc>
          <w:tcPr>
            <w:tcW w:w="4110" w:type="dxa"/>
          </w:tcPr>
          <w:p w14:paraId="19CE8160" w14:textId="77777777" w:rsidR="00AF1A8F" w:rsidRDefault="00AF1A8F" w:rsidP="00026A0C">
            <w:pPr>
              <w:pStyle w:val="afd"/>
            </w:pPr>
            <w:r>
              <w:t>12V DC input: 36.8W</w:t>
            </w:r>
          </w:p>
          <w:p w14:paraId="22460F27" w14:textId="77777777" w:rsidR="00AF1A8F" w:rsidRDefault="00AF1A8F" w:rsidP="00026A0C">
            <w:pPr>
              <w:pStyle w:val="afd"/>
            </w:pPr>
            <w:r>
              <w:t xml:space="preserve">56V DC input: </w:t>
            </w:r>
          </w:p>
          <w:p w14:paraId="74C00562" w14:textId="1CD5EC98" w:rsidR="00AF1A8F" w:rsidRDefault="00AF1A8F" w:rsidP="00026A0C">
            <w:pPr>
              <w:pStyle w:val="List"/>
            </w:pPr>
            <w:r>
              <w:t>35.5W (Without PoE)</w:t>
            </w:r>
          </w:p>
          <w:p w14:paraId="059B85FA" w14:textId="77777777" w:rsidR="00AF1A8F" w:rsidRDefault="00AF1A8F" w:rsidP="00026A0C">
            <w:pPr>
              <w:pStyle w:val="List"/>
            </w:pPr>
            <w:r>
              <w:t>515.5W (full PoE load)</w:t>
            </w:r>
          </w:p>
        </w:tc>
      </w:tr>
      <w:tr w:rsidR="00AF1A8F" w:rsidRPr="00632571" w14:paraId="5D1825E1" w14:textId="77777777" w:rsidTr="00AF1A8F">
        <w:tc>
          <w:tcPr>
            <w:tcW w:w="1838" w:type="dxa"/>
          </w:tcPr>
          <w:p w14:paraId="742C8607" w14:textId="5CD60275" w:rsidR="00AF1A8F" w:rsidRPr="00632571" w:rsidRDefault="00AF1A8F" w:rsidP="00026A0C">
            <w:pPr>
              <w:pStyle w:val="afd"/>
            </w:pPr>
            <w:r w:rsidRPr="00632571">
              <w:t>PoE port</w:t>
            </w:r>
          </w:p>
        </w:tc>
        <w:tc>
          <w:tcPr>
            <w:tcW w:w="3686" w:type="dxa"/>
          </w:tcPr>
          <w:p w14:paraId="4C6DE5F6" w14:textId="192937EB" w:rsidR="00AF1A8F" w:rsidRPr="00632571" w:rsidRDefault="00AF1A8F" w:rsidP="00026A0C">
            <w:pPr>
              <w:pStyle w:val="afd"/>
            </w:pPr>
            <w:r w:rsidRPr="00632571">
              <w:t>Ports 1 to 8 support PoE/PoE+/PoE++ (IEEE802.3af/at/bt) power supply</w:t>
            </w:r>
          </w:p>
        </w:tc>
        <w:tc>
          <w:tcPr>
            <w:tcW w:w="4110" w:type="dxa"/>
          </w:tcPr>
          <w:p w14:paraId="2F1BEB21" w14:textId="5D52FE0C" w:rsidR="00AF1A8F" w:rsidRPr="00632571" w:rsidRDefault="00AF1A8F" w:rsidP="00026A0C">
            <w:pPr>
              <w:pStyle w:val="afd"/>
            </w:pPr>
            <w:r w:rsidRPr="00632571">
              <w:t>Ports 1 to 24 support PoE/PoE+/PoE++ (IEEE802.3af/at/bt) power supply</w:t>
            </w:r>
          </w:p>
        </w:tc>
      </w:tr>
      <w:tr w:rsidR="00AF1A8F" w:rsidRPr="00632571" w14:paraId="22F0C2F4" w14:textId="77777777" w:rsidTr="00026A0C">
        <w:tc>
          <w:tcPr>
            <w:tcW w:w="1838" w:type="dxa"/>
          </w:tcPr>
          <w:p w14:paraId="49532280" w14:textId="77777777" w:rsidR="00AF1A8F" w:rsidRPr="00632571" w:rsidRDefault="00AF1A8F" w:rsidP="00026A0C">
            <w:pPr>
              <w:pStyle w:val="afd"/>
            </w:pPr>
            <w:r w:rsidRPr="00A402D2">
              <w:t>PoE power cable pairs</w:t>
            </w:r>
          </w:p>
        </w:tc>
        <w:tc>
          <w:tcPr>
            <w:tcW w:w="7796" w:type="dxa"/>
            <w:gridSpan w:val="2"/>
          </w:tcPr>
          <w:p w14:paraId="5C2F7037" w14:textId="36596969" w:rsidR="00AF1A8F" w:rsidRPr="00632571" w:rsidRDefault="00AF1A8F" w:rsidP="00026A0C">
            <w:pPr>
              <w:pStyle w:val="afd"/>
            </w:pPr>
            <w:r w:rsidRPr="00A402D2">
              <w:t>Four pairs (1-2, 3-6, 4-5, and 7-8 pairs)</w:t>
            </w:r>
          </w:p>
        </w:tc>
      </w:tr>
      <w:tr w:rsidR="00AF1A8F" w:rsidRPr="00632571" w14:paraId="36435C27" w14:textId="77777777" w:rsidTr="00AF1A8F">
        <w:tc>
          <w:tcPr>
            <w:tcW w:w="1838" w:type="dxa"/>
          </w:tcPr>
          <w:p w14:paraId="0973BD5F" w14:textId="77777777" w:rsidR="00AF1A8F" w:rsidRPr="00A402D2" w:rsidRDefault="00AF1A8F" w:rsidP="00026A0C">
            <w:pPr>
              <w:pStyle w:val="afd"/>
            </w:pPr>
            <w:r w:rsidRPr="00A402D2">
              <w:t>PoE output power</w:t>
            </w:r>
          </w:p>
        </w:tc>
        <w:tc>
          <w:tcPr>
            <w:tcW w:w="3686" w:type="dxa"/>
          </w:tcPr>
          <w:p w14:paraId="54B2D585" w14:textId="77777777" w:rsidR="00AF1A8F" w:rsidRDefault="00AF1A8F" w:rsidP="00026A0C">
            <w:pPr>
              <w:pStyle w:val="afd"/>
            </w:pPr>
            <w:r>
              <w:t>PoE budget: 480 W</w:t>
            </w:r>
          </w:p>
          <w:p w14:paraId="6BB64028" w14:textId="77777777" w:rsidR="00AF1A8F" w:rsidRDefault="00AF1A8F" w:rsidP="00026A0C">
            <w:pPr>
              <w:pStyle w:val="afd"/>
            </w:pPr>
            <w:r>
              <w:t>Maximum power output per PoE port: 15.4 W (PoE), 30 W (PoE+), 90 W (PoE++)</w:t>
            </w:r>
          </w:p>
          <w:p w14:paraId="49C82D80" w14:textId="77777777" w:rsidR="00AF1A8F" w:rsidRDefault="00AF1A8F" w:rsidP="00026A0C">
            <w:pPr>
              <w:pStyle w:val="afd"/>
            </w:pPr>
            <w:r>
              <w:t xml:space="preserve">Note: </w:t>
            </w:r>
          </w:p>
          <w:p w14:paraId="1F8661CA" w14:textId="041DD39F" w:rsidR="00AF1A8F" w:rsidRDefault="00935B4B" w:rsidP="00935B4B">
            <w:pPr>
              <w:pStyle w:val="List"/>
            </w:pPr>
            <w:r w:rsidRPr="00935B4B">
              <w:t xml:space="preserve">The maximum number of powered devices supported by the switch is determined by the available power of the switch and the actual power consumption of each device. </w:t>
            </w:r>
            <w:r w:rsidR="00AF1A8F">
              <w:t xml:space="preserve"> </w:t>
            </w:r>
          </w:p>
          <w:p w14:paraId="01625781" w14:textId="77777777" w:rsidR="00AF1A8F" w:rsidRPr="00A402D2" w:rsidRDefault="00AF1A8F" w:rsidP="00026A0C">
            <w:pPr>
              <w:pStyle w:val="List"/>
            </w:pPr>
            <w:r>
              <w:t>By default, the maximum PoE output power of the switch is 210 W.</w:t>
            </w:r>
          </w:p>
        </w:tc>
        <w:tc>
          <w:tcPr>
            <w:tcW w:w="4110" w:type="dxa"/>
          </w:tcPr>
          <w:p w14:paraId="34C3B087" w14:textId="77777777" w:rsidR="00AF1A8F" w:rsidRDefault="00AF1A8F" w:rsidP="00026A0C">
            <w:pPr>
              <w:pStyle w:val="afd"/>
            </w:pPr>
            <w:r>
              <w:t>PoE budget: 480 W</w:t>
            </w:r>
          </w:p>
          <w:p w14:paraId="5257FB84" w14:textId="77777777" w:rsidR="00AF1A8F" w:rsidRDefault="00AF1A8F" w:rsidP="00026A0C">
            <w:pPr>
              <w:pStyle w:val="afd"/>
            </w:pPr>
            <w:r>
              <w:t>Maximum power output per PoE port: 15.4 W (PoE), 30 W (PoE+), 90 W (PoE++)</w:t>
            </w:r>
          </w:p>
          <w:p w14:paraId="1458DF72" w14:textId="77777777" w:rsidR="00AF1A8F" w:rsidRDefault="00AF1A8F" w:rsidP="00026A0C">
            <w:pPr>
              <w:pStyle w:val="afd"/>
            </w:pPr>
            <w:r>
              <w:t xml:space="preserve">Note: </w:t>
            </w:r>
          </w:p>
          <w:p w14:paraId="3080C42C" w14:textId="7EFE1A92" w:rsidR="00AF1A8F" w:rsidRDefault="00935B4B" w:rsidP="00935B4B">
            <w:pPr>
              <w:pStyle w:val="List"/>
            </w:pPr>
            <w:r w:rsidRPr="00935B4B">
              <w:t xml:space="preserve">The maximum number of powered devices supported by the switch is determined by the available power of the switch and the actual power consumption of each device. </w:t>
            </w:r>
          </w:p>
          <w:p w14:paraId="56F2A8D2" w14:textId="77777777" w:rsidR="00AF1A8F" w:rsidRPr="00A402D2" w:rsidRDefault="00AF1A8F" w:rsidP="00026A0C">
            <w:pPr>
              <w:pStyle w:val="List"/>
            </w:pPr>
            <w:r>
              <w:t>By default, the maximum PoE output power of the switch is 200 W.</w:t>
            </w:r>
          </w:p>
        </w:tc>
      </w:tr>
      <w:tr w:rsidR="00AF1A8F" w:rsidRPr="00632571" w14:paraId="264D78B6" w14:textId="77777777" w:rsidTr="00AF1A8F">
        <w:tc>
          <w:tcPr>
            <w:tcW w:w="1838" w:type="dxa"/>
          </w:tcPr>
          <w:p w14:paraId="5133122B" w14:textId="77777777" w:rsidR="00AF1A8F" w:rsidRPr="00A402D2" w:rsidRDefault="00AF1A8F" w:rsidP="00026A0C">
            <w:pPr>
              <w:pStyle w:val="afd"/>
            </w:pPr>
            <w:r w:rsidRPr="00A402D2">
              <w:t>PoE distance</w:t>
            </w:r>
          </w:p>
        </w:tc>
        <w:tc>
          <w:tcPr>
            <w:tcW w:w="3686" w:type="dxa"/>
          </w:tcPr>
          <w:p w14:paraId="6A37B17E" w14:textId="29329CFA" w:rsidR="00E51E7D" w:rsidRDefault="00E51E7D" w:rsidP="00132D4D">
            <w:pPr>
              <w:pStyle w:val="afd"/>
            </w:pPr>
            <w:r w:rsidRPr="00E85B04">
              <w:t>PoE-REP</w:t>
            </w:r>
            <w:r>
              <w:t xml:space="preserve"> </w:t>
            </w:r>
            <w:r>
              <w:rPr>
                <w:rFonts w:hint="eastAsia"/>
              </w:rPr>
              <w:t>not</w:t>
            </w:r>
            <w:r>
              <w:t xml:space="preserve"> used</w:t>
            </w:r>
            <w:r w:rsidRPr="00E85B04">
              <w:t>: 100 m (328.08 ft.)</w:t>
            </w:r>
            <w:r w:rsidRPr="00E85B04">
              <w:br/>
              <w:t>PoE-REP</w:t>
            </w:r>
            <w:r>
              <w:t xml:space="preserve"> used</w:t>
            </w:r>
            <w:r w:rsidRPr="00E85B04">
              <w:t xml:space="preserve">: </w:t>
            </w:r>
          </w:p>
          <w:p w14:paraId="34E9F52A" w14:textId="5F1E5CB7" w:rsidR="00E51E7D" w:rsidRPr="00E51E7D" w:rsidRDefault="00E51E7D" w:rsidP="00132D4D">
            <w:pPr>
              <w:pStyle w:val="afd"/>
            </w:pPr>
            <w:r w:rsidRPr="00E51E7D">
              <w:t xml:space="preserve">Ports 1 to 4: 200 m (100 m [328.08 ft.] + 100 m [328.08 ft.] = 200 m [656.16 ft.]) </w:t>
            </w:r>
          </w:p>
          <w:p w14:paraId="561DB007" w14:textId="0E6F1731" w:rsidR="00AF1A8F" w:rsidRDefault="00E51E7D">
            <w:pPr>
              <w:pStyle w:val="afd"/>
            </w:pPr>
            <w:r w:rsidRPr="00E51E7D">
              <w:rPr>
                <w:rFonts w:eastAsia="宋体"/>
                <w:color w:val="auto"/>
              </w:rPr>
              <w:t>Maximum output power of PoE-REP: 60 W</w:t>
            </w:r>
          </w:p>
          <w:p w14:paraId="4BF6E9A3" w14:textId="77777777" w:rsidR="00AF1A8F" w:rsidRDefault="00AF1A8F" w:rsidP="00026A0C">
            <w:pPr>
              <w:pStyle w:val="List"/>
              <w:numPr>
                <w:ilvl w:val="0"/>
                <w:numId w:val="0"/>
              </w:numPr>
              <w:ind w:left="397" w:hanging="306"/>
            </w:pPr>
            <w:r>
              <w:t>Ports 5 to 8:</w:t>
            </w:r>
          </w:p>
          <w:p w14:paraId="5A6DFE09" w14:textId="77777777" w:rsidR="00AF1A8F" w:rsidRDefault="00AF1A8F" w:rsidP="00026A0C">
            <w:pPr>
              <w:pStyle w:val="List"/>
            </w:pPr>
            <w:r>
              <w:t>200 m (100 m [328.08 ft.] + 100 m [328.08 ft.] = 200 m [656.16 ft.]). Maximum output power of PoE-REP: 60 W</w:t>
            </w:r>
          </w:p>
          <w:p w14:paraId="48B787B8" w14:textId="77777777" w:rsidR="00AF1A8F" w:rsidRDefault="00AF1A8F" w:rsidP="00026A0C">
            <w:pPr>
              <w:pStyle w:val="List"/>
            </w:pPr>
            <w:r>
              <w:t xml:space="preserve">400 m (300 m [984.25 ft.] + 100 m [328.08 ft.] = 400 m [1,312.33 ft.]) (Distance from RG-IS5200 to </w:t>
            </w:r>
            <w:r>
              <w:lastRenderedPageBreak/>
              <w:t>PoE-REP + Distance from PoE-REP to powered devices). Maximum output power of PoE-REP: 30 W</w:t>
            </w:r>
          </w:p>
        </w:tc>
        <w:tc>
          <w:tcPr>
            <w:tcW w:w="4110" w:type="dxa"/>
          </w:tcPr>
          <w:p w14:paraId="19E25520" w14:textId="64642577" w:rsidR="00E51E7D" w:rsidRPr="00132D4D" w:rsidRDefault="00E51E7D" w:rsidP="00132D4D">
            <w:pPr>
              <w:pStyle w:val="afd"/>
            </w:pPr>
            <w:r w:rsidRPr="00E85B04">
              <w:lastRenderedPageBreak/>
              <w:t>PoE-REP</w:t>
            </w:r>
            <w:r>
              <w:t xml:space="preserve"> </w:t>
            </w:r>
            <w:r>
              <w:rPr>
                <w:rFonts w:hint="eastAsia"/>
              </w:rPr>
              <w:t>not</w:t>
            </w:r>
            <w:r>
              <w:t xml:space="preserve"> used</w:t>
            </w:r>
            <w:r w:rsidRPr="00E85B04">
              <w:t>: 100 m (328.08 ft.)</w:t>
            </w:r>
            <w:r w:rsidRPr="00E85B04">
              <w:br/>
              <w:t>PoE-REP</w:t>
            </w:r>
            <w:r>
              <w:t xml:space="preserve"> used</w:t>
            </w:r>
            <w:r w:rsidRPr="00E85B04">
              <w:t xml:space="preserve">: </w:t>
            </w:r>
          </w:p>
          <w:p w14:paraId="5009571F" w14:textId="3159CB40" w:rsidR="00E51E7D" w:rsidRPr="00132D4D" w:rsidRDefault="00E51E7D" w:rsidP="00132D4D">
            <w:pPr>
              <w:pStyle w:val="afd"/>
            </w:pPr>
            <w:r w:rsidRPr="00132D4D">
              <w:t xml:space="preserve">Ports 1 to 20: 200 m (100 m [328.08 ft.] + 100 m [328.08 ft.] = 200 m [656.16 ft.]) </w:t>
            </w:r>
          </w:p>
          <w:p w14:paraId="3D9590B0" w14:textId="1160135C" w:rsidR="00AF1A8F" w:rsidRDefault="00E51E7D">
            <w:pPr>
              <w:pStyle w:val="afd"/>
            </w:pPr>
            <w:r w:rsidRPr="00132D4D">
              <w:t>Maximum output power of PoE-REP: 60 W</w:t>
            </w:r>
          </w:p>
          <w:p w14:paraId="2DDC7F83" w14:textId="77777777" w:rsidR="00AF1A8F" w:rsidRDefault="00AF1A8F" w:rsidP="00026A0C">
            <w:pPr>
              <w:pStyle w:val="List"/>
              <w:numPr>
                <w:ilvl w:val="0"/>
                <w:numId w:val="0"/>
              </w:numPr>
              <w:ind w:left="397" w:hanging="306"/>
            </w:pPr>
            <w:r>
              <w:t>Ports 21 to 24:</w:t>
            </w:r>
          </w:p>
          <w:p w14:paraId="7F149AAE" w14:textId="77777777" w:rsidR="00AF1A8F" w:rsidRDefault="00AF1A8F" w:rsidP="00026A0C">
            <w:pPr>
              <w:pStyle w:val="List"/>
            </w:pPr>
            <w:r>
              <w:t>200 m (100 m [328.08 ft.] + 100 m [328.08 ft.] = 200 m [656.16 ft.]). Maximum output power of PoE-REP: 60 W</w:t>
            </w:r>
          </w:p>
          <w:p w14:paraId="547EFA19" w14:textId="77777777" w:rsidR="00AF1A8F" w:rsidRDefault="00AF1A8F" w:rsidP="00132D4D">
            <w:pPr>
              <w:pStyle w:val="List"/>
            </w:pPr>
            <w:r>
              <w:t xml:space="preserve">400 m (300 m [984.25 ft.] + 100 m [328.08 ft.] = 400 m [1,312.33 ft.]) (Distance from RG-IS5200 to PoE-REP + Distance from PoE-REP to </w:t>
            </w:r>
            <w:r>
              <w:lastRenderedPageBreak/>
              <w:t>powered devices). Maximum output power of PoE-REP: 30 W</w:t>
            </w:r>
          </w:p>
        </w:tc>
      </w:tr>
      <w:tr w:rsidR="00AF1A8F" w:rsidRPr="00632571" w14:paraId="4F755846" w14:textId="77777777" w:rsidTr="00026A0C">
        <w:tc>
          <w:tcPr>
            <w:tcW w:w="1838" w:type="dxa"/>
          </w:tcPr>
          <w:p w14:paraId="051C999D" w14:textId="77777777" w:rsidR="00AF1A8F" w:rsidRPr="00A402D2" w:rsidRDefault="00AF1A8F" w:rsidP="00026A0C">
            <w:pPr>
              <w:pStyle w:val="afd"/>
            </w:pPr>
            <w:r w:rsidRPr="00A402D2">
              <w:lastRenderedPageBreak/>
              <w:t>Energy saving</w:t>
            </w:r>
          </w:p>
        </w:tc>
        <w:tc>
          <w:tcPr>
            <w:tcW w:w="7796" w:type="dxa"/>
            <w:gridSpan w:val="2"/>
          </w:tcPr>
          <w:p w14:paraId="42A85944" w14:textId="67746F44" w:rsidR="00AF1A8F" w:rsidRDefault="00AF1A8F" w:rsidP="00026A0C">
            <w:pPr>
              <w:pStyle w:val="afd"/>
            </w:pPr>
            <w:r w:rsidRPr="00A402D2">
              <w:t>Energy Efficient Ethernet (EEE)</w:t>
            </w:r>
          </w:p>
        </w:tc>
      </w:tr>
    </w:tbl>
    <w:p w14:paraId="6D3122A4" w14:textId="77777777" w:rsidR="007822F6" w:rsidRDefault="007822F6" w:rsidP="007822F6">
      <w:pPr>
        <w:rPr>
          <w:rFonts w:hint="eastAsia"/>
        </w:rPr>
      </w:pPr>
    </w:p>
    <w:tbl>
      <w:tblPr>
        <w:tblStyle w:val="afc"/>
        <w:tblW w:w="0" w:type="auto"/>
        <w:tblLook w:val="04A0" w:firstRow="1" w:lastRow="0" w:firstColumn="1" w:lastColumn="0" w:noHBand="0" w:noVBand="1"/>
      </w:tblPr>
      <w:tblGrid>
        <w:gridCol w:w="1838"/>
        <w:gridCol w:w="7790"/>
      </w:tblGrid>
      <w:tr w:rsidR="00275FB4" w14:paraId="49227178" w14:textId="77777777" w:rsidTr="00AF1A8F">
        <w:trPr>
          <w:cnfStyle w:val="100000000000" w:firstRow="1" w:lastRow="0" w:firstColumn="0" w:lastColumn="0" w:oddVBand="0" w:evenVBand="0" w:oddHBand="0" w:evenHBand="0" w:firstRowFirstColumn="0" w:firstRowLastColumn="0" w:lastRowFirstColumn="0" w:lastRowLastColumn="0"/>
        </w:trPr>
        <w:tc>
          <w:tcPr>
            <w:tcW w:w="1838" w:type="dxa"/>
          </w:tcPr>
          <w:p w14:paraId="110AD1FC" w14:textId="77777777" w:rsidR="00275FB4" w:rsidRDefault="00275FB4" w:rsidP="00275FB4">
            <w:pPr>
              <w:pStyle w:val="afe"/>
            </w:pPr>
            <w:r w:rsidRPr="00275FB4">
              <w:t>Power supply and Consumption</w:t>
            </w:r>
          </w:p>
        </w:tc>
        <w:tc>
          <w:tcPr>
            <w:tcW w:w="7790" w:type="dxa"/>
          </w:tcPr>
          <w:p w14:paraId="6726734E" w14:textId="77777777" w:rsidR="00275FB4" w:rsidRDefault="00275FB4" w:rsidP="00275FB4">
            <w:pPr>
              <w:pStyle w:val="afe"/>
            </w:pPr>
            <w:r>
              <w:rPr>
                <w:rFonts w:hint="eastAsia"/>
              </w:rPr>
              <w:t>Po</w:t>
            </w:r>
            <w:r>
              <w:t>E-REP</w:t>
            </w:r>
          </w:p>
        </w:tc>
      </w:tr>
      <w:tr w:rsidR="00275FB4" w:rsidRPr="00632571" w14:paraId="24D600E0" w14:textId="77777777" w:rsidTr="00AF1A8F">
        <w:tc>
          <w:tcPr>
            <w:tcW w:w="1838" w:type="dxa"/>
          </w:tcPr>
          <w:p w14:paraId="4967E548" w14:textId="53E8FDBB" w:rsidR="00275FB4" w:rsidRPr="00632571" w:rsidRDefault="00275FB4" w:rsidP="00632571">
            <w:pPr>
              <w:pStyle w:val="afd"/>
            </w:pPr>
            <w:r w:rsidRPr="00632571">
              <w:t>P</w:t>
            </w:r>
            <w:r w:rsidR="00312F20">
              <w:rPr>
                <w:rFonts w:hint="eastAsia"/>
              </w:rPr>
              <w:t>o</w:t>
            </w:r>
            <w:r w:rsidRPr="00632571">
              <w:t>E Powered (Input)</w:t>
            </w:r>
          </w:p>
        </w:tc>
        <w:tc>
          <w:tcPr>
            <w:tcW w:w="7790" w:type="dxa"/>
          </w:tcPr>
          <w:p w14:paraId="31D3C915" w14:textId="2C5AD3F0" w:rsidR="00275FB4" w:rsidRPr="00632571" w:rsidRDefault="00312F20" w:rsidP="00632571">
            <w:pPr>
              <w:pStyle w:val="afd"/>
            </w:pPr>
            <w:r>
              <w:t>S</w:t>
            </w:r>
            <w:r w:rsidRPr="00312F20">
              <w:t>upport PoE/PoE+/PoE++ (IEEE802.3af/at/bt)</w:t>
            </w:r>
          </w:p>
        </w:tc>
      </w:tr>
      <w:tr w:rsidR="00275FB4" w:rsidRPr="00632571" w14:paraId="72720835" w14:textId="77777777" w:rsidTr="00AF1A8F">
        <w:tc>
          <w:tcPr>
            <w:tcW w:w="1838" w:type="dxa"/>
          </w:tcPr>
          <w:p w14:paraId="40EC4779" w14:textId="33817255" w:rsidR="00275FB4" w:rsidRPr="00632571" w:rsidRDefault="00275FB4" w:rsidP="00632571">
            <w:pPr>
              <w:pStyle w:val="afd"/>
            </w:pPr>
            <w:r w:rsidRPr="00632571">
              <w:t>P</w:t>
            </w:r>
            <w:r w:rsidR="00312F20">
              <w:rPr>
                <w:rFonts w:hint="eastAsia"/>
              </w:rPr>
              <w:t>o</w:t>
            </w:r>
            <w:r w:rsidRPr="00632571">
              <w:t>E power (output)</w:t>
            </w:r>
          </w:p>
        </w:tc>
        <w:tc>
          <w:tcPr>
            <w:tcW w:w="7790" w:type="dxa"/>
          </w:tcPr>
          <w:p w14:paraId="437ECC57" w14:textId="617798A4" w:rsidR="00275FB4" w:rsidRPr="00632571" w:rsidRDefault="00275FB4" w:rsidP="00312F20">
            <w:pPr>
              <w:pStyle w:val="afd"/>
            </w:pPr>
            <w:r w:rsidRPr="00632571">
              <w:t xml:space="preserve">Support </w:t>
            </w:r>
            <w:r w:rsidR="00AF1A8F" w:rsidRPr="00312F20">
              <w:t>PoE/PoE+/PoE++ (IEEE802.3af/at/bt)</w:t>
            </w:r>
            <w:r w:rsidRPr="00632571">
              <w:rPr>
                <w:rFonts w:hint="eastAsia"/>
              </w:rPr>
              <w:t xml:space="preserve"> </w:t>
            </w:r>
            <w:r w:rsidRPr="00632571">
              <w:t xml:space="preserve">(limited to </w:t>
            </w:r>
            <w:r w:rsidR="00312F20">
              <w:t>100</w:t>
            </w:r>
            <w:r w:rsidR="00312F20" w:rsidRPr="00632571">
              <w:t xml:space="preserve"> </w:t>
            </w:r>
            <w:r w:rsidR="00312F20">
              <w:t>m</w:t>
            </w:r>
            <w:r w:rsidRPr="00632571">
              <w:t>)</w:t>
            </w:r>
          </w:p>
        </w:tc>
      </w:tr>
    </w:tbl>
    <w:p w14:paraId="1BB1DAF5" w14:textId="77777777" w:rsidR="00275FB4" w:rsidRPr="007822F6" w:rsidRDefault="00275FB4" w:rsidP="007822F6">
      <w:pPr>
        <w:rPr>
          <w:rFonts w:hint="eastAsia"/>
        </w:rPr>
      </w:pPr>
    </w:p>
    <w:p w14:paraId="25BE7A86" w14:textId="1507B5D4" w:rsidR="00AF1A8F" w:rsidRPr="00AF1A8F" w:rsidRDefault="007822F6" w:rsidP="00AF1A8F">
      <w:pPr>
        <w:pStyle w:val="4"/>
        <w:ind w:left="120"/>
        <w:rPr>
          <w:rFonts w:cs="Times New Roman"/>
        </w:rPr>
      </w:pPr>
      <w:r w:rsidRPr="00C37939">
        <w:rPr>
          <w:rFonts w:cs="Times New Roman"/>
        </w:rPr>
        <w:t>Environment and Reliability</w:t>
      </w:r>
    </w:p>
    <w:tbl>
      <w:tblPr>
        <w:tblStyle w:val="afc"/>
        <w:tblW w:w="9634" w:type="dxa"/>
        <w:tblLayout w:type="fixed"/>
        <w:tblLook w:val="04A0" w:firstRow="1" w:lastRow="0" w:firstColumn="1" w:lastColumn="0" w:noHBand="0" w:noVBand="1"/>
      </w:tblPr>
      <w:tblGrid>
        <w:gridCol w:w="1980"/>
        <w:gridCol w:w="1701"/>
        <w:gridCol w:w="1680"/>
        <w:gridCol w:w="1680"/>
        <w:gridCol w:w="2593"/>
      </w:tblGrid>
      <w:tr w:rsidR="00AF1A8F" w:rsidRPr="007822F6" w14:paraId="5F5DDFF6" w14:textId="77777777" w:rsidTr="00AF1A8F">
        <w:trPr>
          <w:cnfStyle w:val="100000000000" w:firstRow="1" w:lastRow="0" w:firstColumn="0" w:lastColumn="0" w:oddVBand="0" w:evenVBand="0" w:oddHBand="0" w:evenHBand="0" w:firstRowFirstColumn="0" w:firstRowLastColumn="0" w:lastRowFirstColumn="0" w:lastRowLastColumn="0"/>
          <w:tblHeader/>
        </w:trPr>
        <w:tc>
          <w:tcPr>
            <w:tcW w:w="1980" w:type="dxa"/>
          </w:tcPr>
          <w:p w14:paraId="06D1D06D" w14:textId="77777777" w:rsidR="00AF1A8F" w:rsidRPr="007822F6" w:rsidRDefault="00AF1A8F" w:rsidP="00686F3A">
            <w:pPr>
              <w:pStyle w:val="afe"/>
            </w:pPr>
            <w:r w:rsidRPr="00C37939">
              <w:t>Environment and Reliability</w:t>
            </w:r>
          </w:p>
        </w:tc>
        <w:tc>
          <w:tcPr>
            <w:tcW w:w="1701" w:type="dxa"/>
          </w:tcPr>
          <w:p w14:paraId="3A3590D5" w14:textId="77777777" w:rsidR="00AF1A8F" w:rsidRPr="007822F6" w:rsidRDefault="00AF1A8F" w:rsidP="00686F3A">
            <w:pPr>
              <w:pStyle w:val="afe"/>
            </w:pPr>
            <w:r w:rsidRPr="007822F6">
              <w:t>RG-IS5200-8GT4XS</w:t>
            </w:r>
          </w:p>
        </w:tc>
        <w:tc>
          <w:tcPr>
            <w:tcW w:w="1680" w:type="dxa"/>
          </w:tcPr>
          <w:p w14:paraId="34020DCD" w14:textId="77777777" w:rsidR="00AF1A8F" w:rsidRPr="007822F6" w:rsidRDefault="00AF1A8F" w:rsidP="00686F3A">
            <w:pPr>
              <w:pStyle w:val="afe"/>
            </w:pPr>
            <w:r w:rsidRPr="007822F6">
              <w:t>RG-IS5200- 8GT4XS-DC</w:t>
            </w:r>
          </w:p>
        </w:tc>
        <w:tc>
          <w:tcPr>
            <w:tcW w:w="1680" w:type="dxa"/>
          </w:tcPr>
          <w:p w14:paraId="4DD843D1" w14:textId="77777777" w:rsidR="00AF1A8F" w:rsidRPr="007822F6" w:rsidRDefault="00AF1A8F" w:rsidP="00686F3A">
            <w:pPr>
              <w:pStyle w:val="afe"/>
            </w:pPr>
            <w:r w:rsidRPr="007822F6">
              <w:t>RG-IS5200-8GT4XS-UP-DC</w:t>
            </w:r>
          </w:p>
        </w:tc>
        <w:tc>
          <w:tcPr>
            <w:tcW w:w="2593" w:type="dxa"/>
          </w:tcPr>
          <w:p w14:paraId="7CAE9AAA" w14:textId="77777777" w:rsidR="00AF1A8F" w:rsidRPr="007822F6" w:rsidRDefault="00AF1A8F" w:rsidP="00686F3A">
            <w:pPr>
              <w:pStyle w:val="afe"/>
            </w:pPr>
            <w:r w:rsidRPr="007822F6">
              <w:t>RG-IS5200-24GT4XS-UP-DC</w:t>
            </w:r>
          </w:p>
        </w:tc>
      </w:tr>
      <w:tr w:rsidR="00AF1A8F" w:rsidRPr="00632571" w14:paraId="01446C2F" w14:textId="77777777" w:rsidTr="00AF1A8F">
        <w:tc>
          <w:tcPr>
            <w:tcW w:w="1980" w:type="dxa"/>
          </w:tcPr>
          <w:p w14:paraId="2F65B9FC" w14:textId="77777777" w:rsidR="00AF1A8F" w:rsidRPr="00632571" w:rsidRDefault="00AF1A8F" w:rsidP="00632571">
            <w:pPr>
              <w:pStyle w:val="afd"/>
            </w:pPr>
            <w:r w:rsidRPr="00632571">
              <w:t>Operating temperature</w:t>
            </w:r>
          </w:p>
        </w:tc>
        <w:tc>
          <w:tcPr>
            <w:tcW w:w="3381" w:type="dxa"/>
            <w:gridSpan w:val="2"/>
          </w:tcPr>
          <w:p w14:paraId="6EF25E22" w14:textId="77777777" w:rsidR="00AF1A8F" w:rsidRDefault="00AF1A8F" w:rsidP="00A402D2">
            <w:pPr>
              <w:pStyle w:val="afd"/>
            </w:pPr>
            <w:r w:rsidRPr="00E85B04">
              <w:t>Operating temperature: (at an altitude below 1,800 m [5,905.51 ft.], with industrial optical transceivers installed)</w:t>
            </w:r>
          </w:p>
          <w:p w14:paraId="3BC31456" w14:textId="631234A9" w:rsidR="00AF1A8F" w:rsidRDefault="00AF1A8F" w:rsidP="00312F20">
            <w:pPr>
              <w:pStyle w:val="List"/>
            </w:pPr>
            <w:r>
              <w:t>–40°C to +65</w:t>
            </w:r>
            <w:r w:rsidRPr="00E85B04">
              <w:t>°C (–40°F to +14</w:t>
            </w:r>
            <w:r>
              <w:t>9</w:t>
            </w:r>
            <w:r w:rsidRPr="00E85B04">
              <w:t>°F) (installed in an enclosed cabinet)</w:t>
            </w:r>
          </w:p>
          <w:p w14:paraId="01B866DD" w14:textId="45EFF6D1" w:rsidR="00AF1A8F" w:rsidRDefault="00AF1A8F" w:rsidP="00312F20">
            <w:pPr>
              <w:pStyle w:val="List"/>
            </w:pPr>
            <w:r w:rsidRPr="00E85B04">
              <w:t>–40°C to +70°C (–40°F to +158°F) (installed in a ventilated cabinet with a minimum air velocity of 80 Line Feet Minute [LFM])</w:t>
            </w:r>
          </w:p>
          <w:p w14:paraId="240E3C58" w14:textId="77777777" w:rsidR="00AF1A8F" w:rsidRDefault="00AF1A8F" w:rsidP="00312F20">
            <w:pPr>
              <w:pStyle w:val="List"/>
            </w:pPr>
            <w:r w:rsidRPr="00E85B04">
              <w:t>–40°C to +75°C (–40°F to +167°F) (installed in a fan-equipped cabinet with a minimum air velocity of 200 LFM)</w:t>
            </w:r>
          </w:p>
          <w:p w14:paraId="4B79DD1F" w14:textId="512DBD3B" w:rsidR="00AF1A8F" w:rsidRDefault="00AF1A8F" w:rsidP="00312F20">
            <w:pPr>
              <w:pStyle w:val="afd"/>
            </w:pPr>
            <w:r w:rsidRPr="00E85B04">
              <w:t>Note: At an altitude between 1,800 m (5,905.51 ft.) and 5,000 m (16,404.20 ft.), every time the altitude increases by 220 m (721.78 ft.), the maximum temperature decreases by 1°C (1.8°F).</w:t>
            </w:r>
          </w:p>
          <w:p w14:paraId="62C1624A" w14:textId="77777777" w:rsidR="00AF1A8F" w:rsidRDefault="00AF1A8F" w:rsidP="00312F20">
            <w:pPr>
              <w:pStyle w:val="afd"/>
            </w:pPr>
          </w:p>
          <w:p w14:paraId="52E4A3D0" w14:textId="5221E467" w:rsidR="00AF1A8F" w:rsidRPr="00632571" w:rsidRDefault="00AF1A8F" w:rsidP="00A402D2">
            <w:pPr>
              <w:pStyle w:val="afd"/>
            </w:pPr>
            <w:r w:rsidRPr="00E85B04">
              <w:lastRenderedPageBreak/>
              <w:t>Storage temperature: –40°C to +85°C (–40</w:t>
            </w:r>
            <w:r w:rsidRPr="00E85B04">
              <w:rPr>
                <w:rFonts w:ascii="微软雅黑" w:hAnsi="微软雅黑" w:cs="微软雅黑" w:hint="eastAsia"/>
              </w:rPr>
              <w:t>℉</w:t>
            </w:r>
            <w:r w:rsidRPr="00E85B04">
              <w:t xml:space="preserve"> to +185</w:t>
            </w:r>
            <w:r w:rsidRPr="00E85B04">
              <w:rPr>
                <w:rFonts w:ascii="微软雅黑" w:hAnsi="微软雅黑" w:cs="微软雅黑" w:hint="eastAsia"/>
              </w:rPr>
              <w:t>℉</w:t>
            </w:r>
            <w:r w:rsidRPr="00E85B04">
              <w:t>)</w:t>
            </w:r>
          </w:p>
        </w:tc>
        <w:tc>
          <w:tcPr>
            <w:tcW w:w="1680" w:type="dxa"/>
          </w:tcPr>
          <w:p w14:paraId="7B064458" w14:textId="77777777" w:rsidR="00AF1A8F" w:rsidRDefault="00AF1A8F" w:rsidP="00A402D2">
            <w:pPr>
              <w:pStyle w:val="afd"/>
            </w:pPr>
            <w:r w:rsidRPr="00E85B04">
              <w:lastRenderedPageBreak/>
              <w:t>Operating temperature: (at an altitude below 1,800 m [5,905.51 ft.], with industrial optical transceivers installed)</w:t>
            </w:r>
          </w:p>
          <w:p w14:paraId="3A78CC58" w14:textId="4AD8C4C7" w:rsidR="00AF1A8F" w:rsidRDefault="00AF1A8F" w:rsidP="00A402D2">
            <w:pPr>
              <w:pStyle w:val="List"/>
            </w:pPr>
            <w:r>
              <w:t>–40°C to +60</w:t>
            </w:r>
            <w:r w:rsidRPr="00E85B04">
              <w:t>°C (–40°F to +14</w:t>
            </w:r>
            <w:r>
              <w:t>0</w:t>
            </w:r>
            <w:r w:rsidRPr="00E85B04">
              <w:t>°F) (installed in an enclosed cabinet)</w:t>
            </w:r>
          </w:p>
          <w:p w14:paraId="474426DB" w14:textId="77777777" w:rsidR="00AF1A8F" w:rsidRDefault="00AF1A8F" w:rsidP="00A402D2">
            <w:pPr>
              <w:pStyle w:val="List"/>
            </w:pPr>
            <w:r w:rsidRPr="00E85B04">
              <w:t xml:space="preserve">–40°C to +70°C (–40°F to +158°F) (installed in a ventilated cabinet with a minimum air velocity of 80 Line </w:t>
            </w:r>
            <w:r w:rsidRPr="00E85B04">
              <w:lastRenderedPageBreak/>
              <w:t>Feet Minute [LFM])</w:t>
            </w:r>
          </w:p>
          <w:p w14:paraId="1C938610" w14:textId="77777777" w:rsidR="00AF1A8F" w:rsidRDefault="00AF1A8F" w:rsidP="00A402D2">
            <w:pPr>
              <w:pStyle w:val="List"/>
            </w:pPr>
            <w:r w:rsidRPr="00E85B04">
              <w:t>–40°C to +75°C (–40°F to +167°F) (installed in a fan-equipped cabinet with a minimum air velocity of 200 LFM)</w:t>
            </w:r>
          </w:p>
          <w:p w14:paraId="628AD9DE" w14:textId="77777777" w:rsidR="00AF1A8F" w:rsidRDefault="00AF1A8F" w:rsidP="00A402D2">
            <w:pPr>
              <w:pStyle w:val="afd"/>
            </w:pPr>
            <w:r w:rsidRPr="00E85B04">
              <w:t>Note: At an altitude between 1,800 m (5,905.51 ft.) and 5,000 m (16,404.20 ft.), every time the altitude increases by 220 m (721.78 ft.), the maximum temperature decreases by 1°C (1.8°F).</w:t>
            </w:r>
          </w:p>
          <w:p w14:paraId="03D5137C" w14:textId="77777777" w:rsidR="00AF1A8F" w:rsidRDefault="00AF1A8F" w:rsidP="00A402D2">
            <w:pPr>
              <w:pStyle w:val="afd"/>
            </w:pPr>
          </w:p>
          <w:p w14:paraId="286D562E" w14:textId="4B7FCAC4" w:rsidR="00AF1A8F" w:rsidRPr="00632571" w:rsidRDefault="00AF1A8F" w:rsidP="00A402D2">
            <w:pPr>
              <w:pStyle w:val="afd"/>
            </w:pPr>
            <w:r w:rsidRPr="00E85B04">
              <w:t>Storage temperature: –40°C to +85°C (–40</w:t>
            </w:r>
            <w:r w:rsidRPr="00E85B04">
              <w:rPr>
                <w:rFonts w:ascii="微软雅黑" w:hAnsi="微软雅黑" w:cs="微软雅黑" w:hint="eastAsia"/>
              </w:rPr>
              <w:t>℉</w:t>
            </w:r>
            <w:r w:rsidRPr="00E85B04">
              <w:t xml:space="preserve"> to +185</w:t>
            </w:r>
            <w:r w:rsidRPr="00E85B04">
              <w:rPr>
                <w:rFonts w:ascii="微软雅黑" w:hAnsi="微软雅黑" w:cs="微软雅黑" w:hint="eastAsia"/>
              </w:rPr>
              <w:t>℉</w:t>
            </w:r>
            <w:r w:rsidRPr="00E85B04">
              <w:t>)</w:t>
            </w:r>
          </w:p>
        </w:tc>
        <w:tc>
          <w:tcPr>
            <w:tcW w:w="2593" w:type="dxa"/>
          </w:tcPr>
          <w:p w14:paraId="7C6691D7" w14:textId="77777777" w:rsidR="00AF1A8F" w:rsidRDefault="00AF1A8F" w:rsidP="00A402D2">
            <w:pPr>
              <w:pStyle w:val="afd"/>
            </w:pPr>
            <w:r w:rsidRPr="00E85B04">
              <w:lastRenderedPageBreak/>
              <w:t>Operating temperature: (at an altitude below 1,800 m [5,905.51 ft.], with industrial optical transceivers installed)</w:t>
            </w:r>
          </w:p>
          <w:p w14:paraId="05F5D68D" w14:textId="77777777" w:rsidR="00AF1A8F" w:rsidRDefault="00AF1A8F" w:rsidP="00A402D2">
            <w:pPr>
              <w:pStyle w:val="List"/>
            </w:pPr>
            <w:r>
              <w:t>–40°C to +65</w:t>
            </w:r>
            <w:r w:rsidRPr="00E85B04">
              <w:t>°C (–40°F to +14</w:t>
            </w:r>
            <w:r>
              <w:t>9</w:t>
            </w:r>
            <w:r w:rsidRPr="00E85B04">
              <w:t>°F) (installed in an enclosed cabinet)</w:t>
            </w:r>
          </w:p>
          <w:p w14:paraId="43349300" w14:textId="77777777" w:rsidR="00AF1A8F" w:rsidRDefault="00AF1A8F" w:rsidP="00A402D2">
            <w:pPr>
              <w:pStyle w:val="List"/>
            </w:pPr>
            <w:r w:rsidRPr="00E85B04">
              <w:t>–40°C to +70°C (–40°F to +158°F) (installed in a ventilated cabinet with a minimum air velocity of 80 Line Feet Minute [LFM])</w:t>
            </w:r>
          </w:p>
          <w:p w14:paraId="52F82E2E" w14:textId="77777777" w:rsidR="00AF1A8F" w:rsidRDefault="00AF1A8F" w:rsidP="00A402D2">
            <w:pPr>
              <w:pStyle w:val="List"/>
            </w:pPr>
            <w:r w:rsidRPr="00E85B04">
              <w:t>–40°C to +75°C (–40°F to +167°F) (installed in a fan-equipped cabinet with a minimum air velocity of 200 LFM)</w:t>
            </w:r>
          </w:p>
          <w:p w14:paraId="161089FB" w14:textId="77777777" w:rsidR="00AF1A8F" w:rsidRDefault="00AF1A8F" w:rsidP="00A402D2">
            <w:pPr>
              <w:pStyle w:val="afd"/>
            </w:pPr>
            <w:r w:rsidRPr="00E85B04">
              <w:t xml:space="preserve">Note: At an altitude between 1,800 m (5,905.51 ft.) and 5,000 m (16,404.20 ft.), every </w:t>
            </w:r>
            <w:r w:rsidRPr="00E85B04">
              <w:lastRenderedPageBreak/>
              <w:t>time the altitude increases by 220 m (721.78 ft.), the maximum temperature decreases by 1°C (1.8°F).</w:t>
            </w:r>
          </w:p>
          <w:p w14:paraId="138A31E9" w14:textId="77777777" w:rsidR="00AF1A8F" w:rsidRDefault="00AF1A8F" w:rsidP="00A402D2">
            <w:pPr>
              <w:pStyle w:val="afd"/>
            </w:pPr>
          </w:p>
          <w:p w14:paraId="058FE09B" w14:textId="31E983C2" w:rsidR="00AF1A8F" w:rsidRPr="00632571" w:rsidRDefault="00AF1A8F" w:rsidP="00A402D2">
            <w:pPr>
              <w:pStyle w:val="afd"/>
            </w:pPr>
            <w:r w:rsidRPr="00E85B04">
              <w:t>Storage temperature: –40°C to +85°C (–40</w:t>
            </w:r>
            <w:r w:rsidRPr="00E85B04">
              <w:rPr>
                <w:rFonts w:ascii="微软雅黑" w:hAnsi="微软雅黑" w:cs="微软雅黑" w:hint="eastAsia"/>
              </w:rPr>
              <w:t>℉</w:t>
            </w:r>
            <w:r w:rsidRPr="00E85B04">
              <w:t xml:space="preserve"> to +185</w:t>
            </w:r>
            <w:r w:rsidRPr="00E85B04">
              <w:rPr>
                <w:rFonts w:ascii="微软雅黑" w:hAnsi="微软雅黑" w:cs="微软雅黑" w:hint="eastAsia"/>
              </w:rPr>
              <w:t>℉</w:t>
            </w:r>
            <w:r w:rsidRPr="00E85B04">
              <w:t>)</w:t>
            </w:r>
          </w:p>
        </w:tc>
      </w:tr>
      <w:tr w:rsidR="00AF1A8F" w:rsidRPr="00632571" w14:paraId="780B205A" w14:textId="77777777" w:rsidTr="00AF1A8F">
        <w:tc>
          <w:tcPr>
            <w:tcW w:w="1980" w:type="dxa"/>
          </w:tcPr>
          <w:p w14:paraId="38F6EA71" w14:textId="66706890" w:rsidR="00AF1A8F" w:rsidRPr="00632571" w:rsidRDefault="00AF1A8F" w:rsidP="00632571">
            <w:pPr>
              <w:pStyle w:val="afd"/>
            </w:pPr>
            <w:r w:rsidRPr="00A402D2">
              <w:lastRenderedPageBreak/>
              <w:t>Humidity</w:t>
            </w:r>
          </w:p>
        </w:tc>
        <w:tc>
          <w:tcPr>
            <w:tcW w:w="7654" w:type="dxa"/>
            <w:gridSpan w:val="4"/>
          </w:tcPr>
          <w:p w14:paraId="00E55B11" w14:textId="5924B3EA" w:rsidR="00AF1A8F" w:rsidRDefault="00AF1A8F" w:rsidP="00A402D2">
            <w:pPr>
              <w:pStyle w:val="afd"/>
            </w:pPr>
            <w:r>
              <w:t xml:space="preserve">Operating humidity: </w:t>
            </w:r>
            <w:r w:rsidR="00700B38">
              <w:rPr>
                <w:rFonts w:hint="eastAsia"/>
              </w:rPr>
              <w:t>5</w:t>
            </w:r>
            <w:r>
              <w:t>% to 9</w:t>
            </w:r>
            <w:r w:rsidR="00D625CE">
              <w:rPr>
                <w:rFonts w:hint="eastAsia"/>
              </w:rPr>
              <w:t>5</w:t>
            </w:r>
            <w:r>
              <w:t>% RH</w:t>
            </w:r>
            <w:r w:rsidR="00A67B81">
              <w:rPr>
                <w:rFonts w:hint="eastAsia"/>
              </w:rPr>
              <w:t xml:space="preserve">, </w:t>
            </w:r>
            <w:r w:rsidR="00A67B81" w:rsidRPr="00132D62">
              <w:rPr>
                <w:rFonts w:hint="eastAsia"/>
              </w:rPr>
              <w:t>Non-condensing</w:t>
            </w:r>
          </w:p>
          <w:p w14:paraId="27E8DFB2" w14:textId="3F8494C0" w:rsidR="00AF1A8F" w:rsidRPr="00632571" w:rsidRDefault="00AF1A8F" w:rsidP="00A402D2">
            <w:pPr>
              <w:pStyle w:val="afd"/>
            </w:pPr>
            <w:r>
              <w:t>Storage humidity: 5% to 95% RH</w:t>
            </w:r>
          </w:p>
        </w:tc>
      </w:tr>
      <w:tr w:rsidR="00AF1A8F" w:rsidRPr="00632571" w14:paraId="20F224A6" w14:textId="77777777" w:rsidTr="00AF1A8F">
        <w:tc>
          <w:tcPr>
            <w:tcW w:w="1980" w:type="dxa"/>
          </w:tcPr>
          <w:p w14:paraId="282D2105" w14:textId="63C91418" w:rsidR="00AF1A8F" w:rsidRPr="00A402D2" w:rsidRDefault="00AF1A8F" w:rsidP="00632571">
            <w:pPr>
              <w:pStyle w:val="afd"/>
            </w:pPr>
            <w:r w:rsidRPr="00A402D2">
              <w:t>Altitude</w:t>
            </w:r>
          </w:p>
        </w:tc>
        <w:tc>
          <w:tcPr>
            <w:tcW w:w="7654" w:type="dxa"/>
            <w:gridSpan w:val="4"/>
          </w:tcPr>
          <w:p w14:paraId="18DFB3BC" w14:textId="77777777" w:rsidR="00AF1A8F" w:rsidRDefault="00AF1A8F" w:rsidP="00A402D2">
            <w:pPr>
              <w:pStyle w:val="afd"/>
            </w:pPr>
            <w:r>
              <w:t xml:space="preserve">Storage altitude: 0 m to 5,000 m (0 ft. to 16,404.20 ft.) </w:t>
            </w:r>
          </w:p>
          <w:p w14:paraId="665887AB" w14:textId="55E2484D" w:rsidR="00AF1A8F" w:rsidRDefault="00AF1A8F" w:rsidP="00A402D2">
            <w:pPr>
              <w:pStyle w:val="afd"/>
            </w:pPr>
            <w:r>
              <w:t>Operating altitude: 0 m to 5,000 m (0 ft. to 16,404.20 ft.)</w:t>
            </w:r>
          </w:p>
        </w:tc>
      </w:tr>
      <w:tr w:rsidR="00AF1A8F" w:rsidRPr="00632571" w14:paraId="6ED56C99" w14:textId="77777777" w:rsidTr="00AF1A8F">
        <w:tc>
          <w:tcPr>
            <w:tcW w:w="1980" w:type="dxa"/>
          </w:tcPr>
          <w:p w14:paraId="2FA73EC0" w14:textId="77777777" w:rsidR="00AF1A8F" w:rsidRPr="00632571" w:rsidRDefault="00AF1A8F" w:rsidP="00026A0C">
            <w:pPr>
              <w:pStyle w:val="afd"/>
            </w:pPr>
            <w:r w:rsidRPr="00632571">
              <w:t>Mean time between failures (MTBF)</w:t>
            </w:r>
          </w:p>
        </w:tc>
        <w:tc>
          <w:tcPr>
            <w:tcW w:w="7654" w:type="dxa"/>
            <w:gridSpan w:val="4"/>
          </w:tcPr>
          <w:p w14:paraId="26B7641F" w14:textId="1F47F919" w:rsidR="00AF1A8F" w:rsidRPr="00632571" w:rsidRDefault="00AF1A8F" w:rsidP="00026A0C">
            <w:pPr>
              <w:pStyle w:val="afd"/>
            </w:pPr>
            <w:r w:rsidRPr="00A402D2">
              <w:t>Below 40°C (104°F): at least 300,000 hours (about 34 years)</w:t>
            </w:r>
          </w:p>
        </w:tc>
      </w:tr>
      <w:tr w:rsidR="00AF1A8F" w:rsidRPr="00632571" w14:paraId="1ABF5C4F" w14:textId="77777777" w:rsidTr="00AF1A8F">
        <w:tc>
          <w:tcPr>
            <w:tcW w:w="1980" w:type="dxa"/>
          </w:tcPr>
          <w:p w14:paraId="1CB863FD" w14:textId="2E6430BE" w:rsidR="00AF1A8F" w:rsidRPr="00A402D2" w:rsidRDefault="00AF1A8F" w:rsidP="00632571">
            <w:pPr>
              <w:pStyle w:val="afd"/>
            </w:pPr>
            <w:r w:rsidRPr="00A402D2">
              <w:t>Fan</w:t>
            </w:r>
          </w:p>
        </w:tc>
        <w:tc>
          <w:tcPr>
            <w:tcW w:w="7654" w:type="dxa"/>
            <w:gridSpan w:val="4"/>
          </w:tcPr>
          <w:p w14:paraId="68E09129" w14:textId="2C42BE05" w:rsidR="00AF1A8F" w:rsidRDefault="00AF1A8F" w:rsidP="00A402D2">
            <w:pPr>
              <w:pStyle w:val="afd"/>
            </w:pPr>
            <w:r w:rsidRPr="00A402D2">
              <w:t>Fanless design, natural cooling</w:t>
            </w:r>
          </w:p>
        </w:tc>
      </w:tr>
      <w:tr w:rsidR="00AF1A8F" w:rsidRPr="00632571" w14:paraId="3AEEDF9A" w14:textId="77777777" w:rsidTr="00AF1A8F">
        <w:tc>
          <w:tcPr>
            <w:tcW w:w="1980" w:type="dxa"/>
          </w:tcPr>
          <w:p w14:paraId="6DC63623" w14:textId="5FF76D7F" w:rsidR="00AF1A8F" w:rsidRPr="00A402D2" w:rsidRDefault="00AF1A8F" w:rsidP="00632571">
            <w:pPr>
              <w:pStyle w:val="afd"/>
            </w:pPr>
            <w:r w:rsidRPr="00A402D2">
              <w:t>Temperature monitoring</w:t>
            </w:r>
          </w:p>
        </w:tc>
        <w:tc>
          <w:tcPr>
            <w:tcW w:w="7654" w:type="dxa"/>
            <w:gridSpan w:val="4"/>
          </w:tcPr>
          <w:p w14:paraId="3286450D" w14:textId="77777777" w:rsidR="00AF1A8F" w:rsidRDefault="00AF1A8F" w:rsidP="00A402D2">
            <w:pPr>
              <w:pStyle w:val="afd"/>
            </w:pPr>
            <w:r>
              <w:t>Temperature monitoring, over-temperature alarming</w:t>
            </w:r>
          </w:p>
          <w:p w14:paraId="6817CB75" w14:textId="6413DF48" w:rsidR="00AF1A8F" w:rsidRPr="00A402D2" w:rsidRDefault="00AF1A8F" w:rsidP="00A402D2">
            <w:pPr>
              <w:pStyle w:val="afd"/>
            </w:pPr>
            <w:r>
              <w:t>If the ambient temperature exceeds a certain value, the device will be reset.</w:t>
            </w:r>
          </w:p>
        </w:tc>
      </w:tr>
      <w:tr w:rsidR="00AF1A8F" w:rsidRPr="00632571" w14:paraId="443247B0" w14:textId="77777777" w:rsidTr="00AF1A8F">
        <w:tc>
          <w:tcPr>
            <w:tcW w:w="1980" w:type="dxa"/>
          </w:tcPr>
          <w:p w14:paraId="0E877820" w14:textId="272C0442" w:rsidR="00AF1A8F" w:rsidRPr="00632571" w:rsidRDefault="00AF1A8F" w:rsidP="00632571">
            <w:pPr>
              <w:pStyle w:val="afd"/>
            </w:pPr>
            <w:r w:rsidRPr="00A402D2">
              <w:lastRenderedPageBreak/>
              <w:t>IP rating</w:t>
            </w:r>
          </w:p>
        </w:tc>
        <w:tc>
          <w:tcPr>
            <w:tcW w:w="5061" w:type="dxa"/>
            <w:gridSpan w:val="3"/>
          </w:tcPr>
          <w:p w14:paraId="6838F7A4" w14:textId="77777777" w:rsidR="00AF1A8F" w:rsidRDefault="00AF1A8F" w:rsidP="00A402D2">
            <w:pPr>
              <w:pStyle w:val="afd"/>
            </w:pPr>
            <w:r>
              <w:t>IP41 by default. When the IS52-shield protection enclosure is installed, the IP rating reaches IP55.</w:t>
            </w:r>
          </w:p>
          <w:p w14:paraId="7D98A643" w14:textId="74A5E844" w:rsidR="00AF1A8F" w:rsidRDefault="00AF1A8F" w:rsidP="00A402D2">
            <w:pPr>
              <w:pStyle w:val="afd"/>
            </w:pPr>
            <w:r>
              <w:t>Note:</w:t>
            </w:r>
          </w:p>
          <w:p w14:paraId="22691D53" w14:textId="623E718E" w:rsidR="00AF1A8F" w:rsidRPr="00632571" w:rsidRDefault="00AF1A8F" w:rsidP="00A402D2">
            <w:pPr>
              <w:pStyle w:val="afd"/>
            </w:pPr>
            <w:r>
              <w:t>Without any protection enclosure, the front panel of the switch should not be installed upward to meet the IP41 protection requirements.</w:t>
            </w:r>
          </w:p>
        </w:tc>
        <w:tc>
          <w:tcPr>
            <w:tcW w:w="2593" w:type="dxa"/>
          </w:tcPr>
          <w:p w14:paraId="67F5306A" w14:textId="77777777" w:rsidR="00AF1A8F" w:rsidRDefault="00AF1A8F" w:rsidP="00632571">
            <w:pPr>
              <w:pStyle w:val="afd"/>
            </w:pPr>
            <w:r w:rsidRPr="00632571">
              <w:t>IP4</w:t>
            </w:r>
            <w:r>
              <w:t>0</w:t>
            </w:r>
          </w:p>
          <w:p w14:paraId="3596CF9F" w14:textId="6A27ED87" w:rsidR="00EC28E6" w:rsidRPr="00632571" w:rsidRDefault="00EC28E6" w:rsidP="00632571">
            <w:pPr>
              <w:pStyle w:val="afd"/>
            </w:pPr>
            <w:r w:rsidRPr="00EC28E6">
              <w:t>Note: For bare metal servers, the front panel port should not be installed upward to meet IP40 requirements.</w:t>
            </w:r>
          </w:p>
        </w:tc>
      </w:tr>
      <w:tr w:rsidR="00AF1A8F" w:rsidRPr="00632571" w14:paraId="12E734AE" w14:textId="77777777" w:rsidTr="00AF1A8F">
        <w:tc>
          <w:tcPr>
            <w:tcW w:w="1980" w:type="dxa"/>
          </w:tcPr>
          <w:p w14:paraId="55516ADA" w14:textId="640AFB3C" w:rsidR="00AF1A8F" w:rsidRPr="00A402D2" w:rsidRDefault="00AF1A8F" w:rsidP="00632571">
            <w:pPr>
              <w:pStyle w:val="afd"/>
            </w:pPr>
            <w:r>
              <w:rPr>
                <w:rFonts w:hint="eastAsia"/>
              </w:rPr>
              <w:t>E</w:t>
            </w:r>
            <w:r>
              <w:t>SD</w:t>
            </w:r>
          </w:p>
        </w:tc>
        <w:tc>
          <w:tcPr>
            <w:tcW w:w="7654" w:type="dxa"/>
            <w:gridSpan w:val="4"/>
          </w:tcPr>
          <w:p w14:paraId="65DEE13D" w14:textId="77777777" w:rsidR="00AF1A8F" w:rsidRDefault="00AF1A8F" w:rsidP="00A402D2">
            <w:pPr>
              <w:pStyle w:val="afd"/>
            </w:pPr>
            <w:r>
              <w:t>ESD contact/air discharge: 6 kV/8 kV</w:t>
            </w:r>
          </w:p>
          <w:p w14:paraId="6D0D58B6" w14:textId="3273D214" w:rsidR="00AF1A8F" w:rsidRPr="00632571" w:rsidRDefault="00AF1A8F" w:rsidP="00632571">
            <w:pPr>
              <w:pStyle w:val="afd"/>
            </w:pPr>
            <w:r>
              <w:t>ESD susceptibility contact/air discharge: 8 kV/15 kV</w:t>
            </w:r>
          </w:p>
        </w:tc>
      </w:tr>
      <w:tr w:rsidR="00AF1A8F" w:rsidRPr="00632571" w14:paraId="2F98D2EA" w14:textId="77777777" w:rsidTr="00AF1A8F">
        <w:tc>
          <w:tcPr>
            <w:tcW w:w="1980" w:type="dxa"/>
          </w:tcPr>
          <w:p w14:paraId="57F4F9B0" w14:textId="17F302B0" w:rsidR="00AF1A8F" w:rsidRPr="00632571" w:rsidRDefault="00AF1A8F" w:rsidP="00632571">
            <w:pPr>
              <w:pStyle w:val="afd"/>
            </w:pPr>
            <w:r w:rsidRPr="00A402D2">
              <w:t>Surge protection</w:t>
            </w:r>
          </w:p>
        </w:tc>
        <w:tc>
          <w:tcPr>
            <w:tcW w:w="1701" w:type="dxa"/>
          </w:tcPr>
          <w:p w14:paraId="32E50C9F" w14:textId="1F84F124" w:rsidR="00AF1A8F" w:rsidRDefault="00AF1A8F" w:rsidP="00A402D2">
            <w:pPr>
              <w:pStyle w:val="afd"/>
            </w:pPr>
            <w:r>
              <w:t>AC power port</w:t>
            </w:r>
            <w:r>
              <w:t>：</w:t>
            </w:r>
          </w:p>
          <w:p w14:paraId="1821F479" w14:textId="2C965D45" w:rsidR="00AF1A8F" w:rsidRDefault="00AF1A8F" w:rsidP="00A402D2">
            <w:pPr>
              <w:pStyle w:val="afd"/>
            </w:pPr>
            <w:r>
              <w:t>Common mode: 6 kV/Differential mode: 6 kV, 1.2/50, criterion B</w:t>
            </w:r>
          </w:p>
          <w:p w14:paraId="69AC8F16" w14:textId="77777777" w:rsidR="00AF1A8F" w:rsidRDefault="00AF1A8F" w:rsidP="00A402D2">
            <w:pPr>
              <w:pStyle w:val="afd"/>
            </w:pPr>
            <w:r>
              <w:t xml:space="preserve"> </w:t>
            </w:r>
          </w:p>
          <w:p w14:paraId="1BFA23A0" w14:textId="4A23BA15" w:rsidR="00AF1A8F" w:rsidRDefault="00AF1A8F" w:rsidP="00A402D2">
            <w:pPr>
              <w:pStyle w:val="afd"/>
            </w:pPr>
            <w:r>
              <w:t xml:space="preserve">Service ports: </w:t>
            </w:r>
          </w:p>
          <w:p w14:paraId="6635626D" w14:textId="209E0CB0" w:rsidR="00AF1A8F" w:rsidRDefault="00E51E7D" w:rsidP="00312F20">
            <w:pPr>
              <w:pStyle w:val="List"/>
            </w:pPr>
            <w:r>
              <w:t>Common mode: 10 kV (1.2/50</w:t>
            </w:r>
            <w:r w:rsidR="00AF1A8F">
              <w:t>), criterion R</w:t>
            </w:r>
          </w:p>
          <w:p w14:paraId="290DDD5F" w14:textId="6A5985AA" w:rsidR="00AF1A8F" w:rsidRDefault="00AF1A8F" w:rsidP="00312F20">
            <w:pPr>
              <w:pStyle w:val="List"/>
            </w:pPr>
            <w:r>
              <w:t>Common mode: 6 kV (1.2/50), criterion B</w:t>
            </w:r>
          </w:p>
          <w:p w14:paraId="13F23CF6" w14:textId="0769C0C6" w:rsidR="00AF1A8F" w:rsidRDefault="00AF1A8F" w:rsidP="00312F20">
            <w:pPr>
              <w:pStyle w:val="List"/>
            </w:pPr>
            <w:r>
              <w:t>Differential mode: 500 V (between positive and negative ends, 1.2/50, criterion R)</w:t>
            </w:r>
          </w:p>
          <w:p w14:paraId="4F196CBA" w14:textId="77777777" w:rsidR="00AF1A8F" w:rsidRDefault="00AF1A8F" w:rsidP="00A402D2">
            <w:pPr>
              <w:pStyle w:val="afd"/>
            </w:pPr>
            <w:r>
              <w:t xml:space="preserve"> </w:t>
            </w:r>
          </w:p>
          <w:p w14:paraId="1D6D00BA" w14:textId="5FF11CBB" w:rsidR="00AF1A8F" w:rsidRDefault="00AF1A8F" w:rsidP="00A402D2">
            <w:pPr>
              <w:pStyle w:val="afd"/>
            </w:pPr>
            <w:r>
              <w:t xml:space="preserve">DI/DO/RS-485 port: </w:t>
            </w:r>
          </w:p>
          <w:p w14:paraId="79C19B49" w14:textId="7F1522A0" w:rsidR="00AF1A8F" w:rsidRDefault="00AF1A8F" w:rsidP="00312F20">
            <w:pPr>
              <w:pStyle w:val="List"/>
            </w:pPr>
            <w:r>
              <w:t>Common mode: 4 kV (1.2/50), criterion B</w:t>
            </w:r>
          </w:p>
          <w:p w14:paraId="6C1BAB1A" w14:textId="762C2AD7" w:rsidR="00AF1A8F" w:rsidRPr="00632571" w:rsidRDefault="00AF1A8F" w:rsidP="00312F20">
            <w:pPr>
              <w:pStyle w:val="List"/>
            </w:pPr>
            <w:r>
              <w:t>Differential mode: 1 kV (1.2/50), criterion B</w:t>
            </w:r>
          </w:p>
        </w:tc>
        <w:tc>
          <w:tcPr>
            <w:tcW w:w="5953" w:type="dxa"/>
            <w:gridSpan w:val="3"/>
          </w:tcPr>
          <w:p w14:paraId="6795AB70" w14:textId="444E0A97" w:rsidR="00AF1A8F" w:rsidRDefault="00AF1A8F" w:rsidP="00A402D2">
            <w:pPr>
              <w:pStyle w:val="afd"/>
            </w:pPr>
            <w:r>
              <w:t xml:space="preserve">AC power port </w:t>
            </w:r>
            <w:r w:rsidRPr="00AF1A8F">
              <w:t>(power adapter)</w:t>
            </w:r>
            <w:r>
              <w:t>：</w:t>
            </w:r>
          </w:p>
          <w:p w14:paraId="73DEC2F3" w14:textId="77777777" w:rsidR="00AF1A8F" w:rsidRDefault="00AF1A8F" w:rsidP="00A402D2">
            <w:pPr>
              <w:pStyle w:val="afd"/>
            </w:pPr>
            <w:r>
              <w:t>Common mode: 6 kV/Differential mode: 6 kV, 1.2/50, criterion B</w:t>
            </w:r>
          </w:p>
          <w:p w14:paraId="43E9C742" w14:textId="77777777" w:rsidR="00AF1A8F" w:rsidRDefault="00AF1A8F" w:rsidP="00A402D2">
            <w:pPr>
              <w:pStyle w:val="afd"/>
            </w:pPr>
            <w:r>
              <w:t xml:space="preserve"> </w:t>
            </w:r>
          </w:p>
          <w:p w14:paraId="7A8E06DD" w14:textId="77777777" w:rsidR="00AF1A8F" w:rsidRDefault="00AF1A8F" w:rsidP="00A402D2">
            <w:pPr>
              <w:pStyle w:val="afd"/>
            </w:pPr>
            <w:r>
              <w:t xml:space="preserve">Service ports: </w:t>
            </w:r>
          </w:p>
          <w:p w14:paraId="35AA4EF6" w14:textId="3205C6E8" w:rsidR="00AF1A8F" w:rsidRDefault="00AF1A8F" w:rsidP="00A402D2">
            <w:pPr>
              <w:pStyle w:val="List"/>
            </w:pPr>
            <w:r>
              <w:t>Common mode: 10 kV (1.2/50), criterion R</w:t>
            </w:r>
          </w:p>
          <w:p w14:paraId="61A404D0" w14:textId="22AC7139" w:rsidR="00AF1A8F" w:rsidRDefault="00AF1A8F" w:rsidP="00A402D2">
            <w:pPr>
              <w:pStyle w:val="List"/>
            </w:pPr>
            <w:r>
              <w:t>Common mode: 6 kV (1.2/50), criterion B</w:t>
            </w:r>
          </w:p>
          <w:p w14:paraId="6C598A68" w14:textId="4C80615C" w:rsidR="00AF1A8F" w:rsidRDefault="00AF1A8F" w:rsidP="00A402D2">
            <w:pPr>
              <w:pStyle w:val="List"/>
            </w:pPr>
            <w:r>
              <w:t>Differential mode: 500 V (between positive and negative ends, 1.2/50, criterion R)</w:t>
            </w:r>
          </w:p>
          <w:p w14:paraId="421FB8BC" w14:textId="77777777" w:rsidR="00AF1A8F" w:rsidRDefault="00AF1A8F" w:rsidP="00A402D2">
            <w:pPr>
              <w:pStyle w:val="afd"/>
            </w:pPr>
            <w:r>
              <w:t xml:space="preserve"> </w:t>
            </w:r>
          </w:p>
          <w:p w14:paraId="55FECF00" w14:textId="77777777" w:rsidR="00AF1A8F" w:rsidRDefault="00AF1A8F" w:rsidP="00A402D2">
            <w:pPr>
              <w:pStyle w:val="afd"/>
            </w:pPr>
            <w:r>
              <w:t xml:space="preserve">DI/DO/RS-485 port: </w:t>
            </w:r>
          </w:p>
          <w:p w14:paraId="2B581083" w14:textId="7423F576" w:rsidR="00AF1A8F" w:rsidRDefault="00AF1A8F" w:rsidP="00A402D2">
            <w:pPr>
              <w:pStyle w:val="List"/>
            </w:pPr>
            <w:r>
              <w:t>Common mode: 4 kV (1.2/50), criterion B</w:t>
            </w:r>
          </w:p>
          <w:p w14:paraId="53AFA37F" w14:textId="088D0E7F" w:rsidR="00AF1A8F" w:rsidRPr="00632571" w:rsidRDefault="00AF1A8F" w:rsidP="00312F20">
            <w:pPr>
              <w:pStyle w:val="List"/>
            </w:pPr>
            <w:r>
              <w:t>Differential mode: 1 kV (1.2/50), criterion B</w:t>
            </w:r>
          </w:p>
        </w:tc>
      </w:tr>
      <w:tr w:rsidR="00AF1A8F" w:rsidRPr="00632571" w14:paraId="369B38CD" w14:textId="77777777" w:rsidTr="00AF1A8F">
        <w:tc>
          <w:tcPr>
            <w:tcW w:w="1980" w:type="dxa"/>
          </w:tcPr>
          <w:p w14:paraId="6C2862D7" w14:textId="77777777" w:rsidR="00AF1A8F" w:rsidRPr="00A402D2" w:rsidRDefault="00AF1A8F" w:rsidP="00026A0C">
            <w:pPr>
              <w:pStyle w:val="afd"/>
            </w:pPr>
            <w:r w:rsidRPr="00A402D2">
              <w:lastRenderedPageBreak/>
              <w:t>Conducted immunity</w:t>
            </w:r>
          </w:p>
        </w:tc>
        <w:tc>
          <w:tcPr>
            <w:tcW w:w="1701" w:type="dxa"/>
          </w:tcPr>
          <w:p w14:paraId="6464D588" w14:textId="77777777" w:rsidR="00AF1A8F" w:rsidRDefault="00AF1A8F" w:rsidP="00026A0C">
            <w:pPr>
              <w:pStyle w:val="afd"/>
            </w:pPr>
            <w:r>
              <w:t>Performance criterion: A</w:t>
            </w:r>
          </w:p>
          <w:p w14:paraId="0B60A3E4" w14:textId="77777777" w:rsidR="00AF1A8F" w:rsidRDefault="00AF1A8F" w:rsidP="00026A0C">
            <w:pPr>
              <w:pStyle w:val="afd"/>
            </w:pPr>
            <w:r>
              <w:t xml:space="preserve"> Spectrum scanning range: 0.15 MHz to 80 MHz</w:t>
            </w:r>
          </w:p>
          <w:p w14:paraId="157C215F" w14:textId="77777777" w:rsidR="00AF1A8F" w:rsidRDefault="00AF1A8F" w:rsidP="00026A0C">
            <w:pPr>
              <w:pStyle w:val="afd"/>
            </w:pPr>
            <w:r>
              <w:t xml:space="preserve"> Modulation: 80% AM, 1 kHz sine wave</w:t>
            </w:r>
          </w:p>
          <w:p w14:paraId="5618EE2F" w14:textId="77777777" w:rsidR="00AF1A8F" w:rsidRDefault="00AF1A8F" w:rsidP="00026A0C">
            <w:pPr>
              <w:pStyle w:val="afd"/>
            </w:pPr>
            <w:r>
              <w:t xml:space="preserve"> </w:t>
            </w:r>
          </w:p>
          <w:p w14:paraId="15767584" w14:textId="77777777" w:rsidR="00AF1A8F" w:rsidRDefault="00AF1A8F" w:rsidP="00026A0C">
            <w:pPr>
              <w:pStyle w:val="afd"/>
            </w:pPr>
            <w:r>
              <w:t>AC power port: 3 V</w:t>
            </w:r>
          </w:p>
          <w:p w14:paraId="7C8706C4" w14:textId="77777777" w:rsidR="00AF1A8F" w:rsidRDefault="00AF1A8F" w:rsidP="00026A0C">
            <w:pPr>
              <w:pStyle w:val="afd"/>
            </w:pPr>
            <w:r>
              <w:t>Service port: 3 V</w:t>
            </w:r>
          </w:p>
          <w:p w14:paraId="631B87C9" w14:textId="77777777" w:rsidR="00AF1A8F" w:rsidRDefault="00AF1A8F" w:rsidP="00026A0C">
            <w:pPr>
              <w:pStyle w:val="afd"/>
            </w:pPr>
            <w:r>
              <w:t>DI/DO/RS-485 port: 3 V</w:t>
            </w:r>
          </w:p>
        </w:tc>
        <w:tc>
          <w:tcPr>
            <w:tcW w:w="5953" w:type="dxa"/>
            <w:gridSpan w:val="3"/>
          </w:tcPr>
          <w:p w14:paraId="32350A27" w14:textId="77777777" w:rsidR="00AF1A8F" w:rsidRDefault="00AF1A8F" w:rsidP="00026A0C">
            <w:pPr>
              <w:pStyle w:val="afd"/>
            </w:pPr>
            <w:r>
              <w:t>Performance criterion: A</w:t>
            </w:r>
          </w:p>
          <w:p w14:paraId="37D355BB" w14:textId="77777777" w:rsidR="00AF1A8F" w:rsidRDefault="00AF1A8F" w:rsidP="00026A0C">
            <w:pPr>
              <w:pStyle w:val="afd"/>
            </w:pPr>
            <w:r>
              <w:t>Spectrum scanning range: 0.15 MHz to 80 MHz</w:t>
            </w:r>
          </w:p>
          <w:p w14:paraId="418CBF6D" w14:textId="77777777" w:rsidR="00AF1A8F" w:rsidRDefault="00AF1A8F" w:rsidP="00026A0C">
            <w:pPr>
              <w:pStyle w:val="afd"/>
            </w:pPr>
            <w:r>
              <w:t>Modulation: 80% AM, 1 kHz sine wave</w:t>
            </w:r>
          </w:p>
          <w:p w14:paraId="4F987FEE" w14:textId="77777777" w:rsidR="00AF1A8F" w:rsidRDefault="00AF1A8F" w:rsidP="00026A0C">
            <w:pPr>
              <w:pStyle w:val="afd"/>
            </w:pPr>
            <w:r>
              <w:t xml:space="preserve"> </w:t>
            </w:r>
          </w:p>
          <w:p w14:paraId="2870A44E" w14:textId="77777777" w:rsidR="00AF1A8F" w:rsidRDefault="00AF1A8F" w:rsidP="00026A0C">
            <w:pPr>
              <w:pStyle w:val="afd"/>
            </w:pPr>
            <w:r>
              <w:t>AC power port: 3 V</w:t>
            </w:r>
          </w:p>
          <w:p w14:paraId="045C0BD2" w14:textId="77777777" w:rsidR="00AF1A8F" w:rsidRDefault="00AF1A8F" w:rsidP="00026A0C">
            <w:pPr>
              <w:pStyle w:val="afd"/>
            </w:pPr>
            <w:r>
              <w:t>Service port: 3 V</w:t>
            </w:r>
          </w:p>
          <w:p w14:paraId="5A3E35B4" w14:textId="77777777" w:rsidR="00AF1A8F" w:rsidRDefault="00AF1A8F" w:rsidP="00026A0C">
            <w:pPr>
              <w:pStyle w:val="afd"/>
            </w:pPr>
            <w:r>
              <w:t>DI/DO/RS-485 port: 3 V</w:t>
            </w:r>
          </w:p>
        </w:tc>
      </w:tr>
      <w:tr w:rsidR="00AF1A8F" w:rsidRPr="00632571" w14:paraId="7B93FE6E" w14:textId="77777777" w:rsidTr="00AF1A8F">
        <w:tc>
          <w:tcPr>
            <w:tcW w:w="1980" w:type="dxa"/>
          </w:tcPr>
          <w:p w14:paraId="37E5CC0E" w14:textId="0602B937" w:rsidR="00AF1A8F" w:rsidRPr="00AF7A52" w:rsidRDefault="00AF1A8F" w:rsidP="00632571">
            <w:pPr>
              <w:pStyle w:val="afd"/>
            </w:pPr>
            <w:r w:rsidRPr="00AF7A52">
              <w:t>Power frequency magnetic field immunity</w:t>
            </w:r>
          </w:p>
        </w:tc>
        <w:tc>
          <w:tcPr>
            <w:tcW w:w="7654" w:type="dxa"/>
            <w:gridSpan w:val="4"/>
          </w:tcPr>
          <w:p w14:paraId="02840579" w14:textId="77777777" w:rsidR="00AF1A8F" w:rsidRDefault="00AF1A8F" w:rsidP="00AF7A52">
            <w:pPr>
              <w:pStyle w:val="afd"/>
            </w:pPr>
            <w:r>
              <w:t>Continuous magnetic field: 30 A/m</w:t>
            </w:r>
          </w:p>
          <w:p w14:paraId="66964BA3" w14:textId="1DD297E6" w:rsidR="00AF1A8F" w:rsidRDefault="00AF1A8F" w:rsidP="00A402D2">
            <w:pPr>
              <w:pStyle w:val="afd"/>
            </w:pPr>
            <w:r>
              <w:t xml:space="preserve"> Short-term magnetic field: 300 A/m</w:t>
            </w:r>
          </w:p>
        </w:tc>
      </w:tr>
      <w:tr w:rsidR="00AF1A8F" w:rsidRPr="00632571" w14:paraId="50A9F275" w14:textId="77777777" w:rsidTr="00AF1A8F">
        <w:tc>
          <w:tcPr>
            <w:tcW w:w="1980" w:type="dxa"/>
          </w:tcPr>
          <w:p w14:paraId="35D92779" w14:textId="5C9E7F06" w:rsidR="00AF1A8F" w:rsidRPr="00A402D2" w:rsidRDefault="00AF1A8F" w:rsidP="00026A0C">
            <w:pPr>
              <w:pStyle w:val="afd"/>
            </w:pPr>
            <w:r w:rsidRPr="00AF7A52">
              <w:t>Voltage dip</w:t>
            </w:r>
          </w:p>
        </w:tc>
        <w:tc>
          <w:tcPr>
            <w:tcW w:w="1701" w:type="dxa"/>
          </w:tcPr>
          <w:p w14:paraId="7FB6C49B" w14:textId="77777777" w:rsidR="00AF1A8F" w:rsidRDefault="00AF1A8F" w:rsidP="00AF7A52">
            <w:pPr>
              <w:pStyle w:val="afd"/>
            </w:pPr>
            <w:r>
              <w:t>AC power port</w:t>
            </w:r>
            <w:r>
              <w:t>：</w:t>
            </w:r>
            <w:r>
              <w:t xml:space="preserve"> </w:t>
            </w:r>
          </w:p>
          <w:p w14:paraId="21A16A78" w14:textId="77777777" w:rsidR="00AF1A8F" w:rsidRDefault="00AF1A8F" w:rsidP="00AF7A52">
            <w:pPr>
              <w:pStyle w:val="afd"/>
            </w:pPr>
            <w:r>
              <w:t xml:space="preserve"> ● 70% voltage remained for 25 cycles (criterion B).</w:t>
            </w:r>
          </w:p>
          <w:p w14:paraId="487E3052" w14:textId="77777777" w:rsidR="00AF1A8F" w:rsidRDefault="00AF1A8F" w:rsidP="00AF7A52">
            <w:pPr>
              <w:pStyle w:val="afd"/>
            </w:pPr>
            <w:r>
              <w:t xml:space="preserve"> ● 0% voltage remained for 0.5 cycle (criterion B).</w:t>
            </w:r>
          </w:p>
          <w:p w14:paraId="2C109281" w14:textId="77777777" w:rsidR="00AF1A8F" w:rsidRDefault="00AF1A8F" w:rsidP="00AF7A52">
            <w:pPr>
              <w:pStyle w:val="afd"/>
            </w:pPr>
            <w:r>
              <w:t xml:space="preserve"> ● 0% voltage remained for 1 cycle (criterion B).</w:t>
            </w:r>
          </w:p>
          <w:p w14:paraId="3D019A69" w14:textId="12D13B1A" w:rsidR="00AF1A8F" w:rsidRDefault="00AF1A8F" w:rsidP="00AF7A52">
            <w:pPr>
              <w:pStyle w:val="afd"/>
            </w:pPr>
            <w:r>
              <w:t xml:space="preserve"> ● 0% voltage remained for 250 cycles (criterion C)</w:t>
            </w:r>
          </w:p>
        </w:tc>
        <w:tc>
          <w:tcPr>
            <w:tcW w:w="5953" w:type="dxa"/>
            <w:gridSpan w:val="3"/>
          </w:tcPr>
          <w:p w14:paraId="25453ECC" w14:textId="33B17A76" w:rsidR="00AF1A8F" w:rsidRDefault="00AF1A8F" w:rsidP="00AF7A52">
            <w:pPr>
              <w:pStyle w:val="afd"/>
            </w:pPr>
            <w:r w:rsidRPr="00AF7A52">
              <w:t>AC power port (power adapter)</w:t>
            </w:r>
            <w:r>
              <w:rPr>
                <w:rFonts w:hint="eastAsia"/>
              </w:rPr>
              <w:t>:</w:t>
            </w:r>
            <w:r>
              <w:t xml:space="preserve"> </w:t>
            </w:r>
          </w:p>
          <w:p w14:paraId="6C86EF8C" w14:textId="77777777" w:rsidR="00AF1A8F" w:rsidRDefault="00AF1A8F" w:rsidP="00AF7A52">
            <w:pPr>
              <w:pStyle w:val="afd"/>
            </w:pPr>
            <w:r>
              <w:t xml:space="preserve"> ● 70% voltage remained for 25 cycles (criterion B).</w:t>
            </w:r>
          </w:p>
          <w:p w14:paraId="0FA0CD17" w14:textId="77777777" w:rsidR="00AF1A8F" w:rsidRDefault="00AF1A8F" w:rsidP="00AF7A52">
            <w:pPr>
              <w:pStyle w:val="afd"/>
            </w:pPr>
            <w:r>
              <w:t xml:space="preserve"> ● 0% voltage remained for 0.5 cycle (criterion B).</w:t>
            </w:r>
          </w:p>
          <w:p w14:paraId="26E8AF51" w14:textId="77777777" w:rsidR="00AF1A8F" w:rsidRDefault="00AF1A8F" w:rsidP="00AF7A52">
            <w:pPr>
              <w:pStyle w:val="afd"/>
            </w:pPr>
            <w:r>
              <w:t xml:space="preserve"> ● 0% voltage remained for 1 cycle (criterion B).</w:t>
            </w:r>
          </w:p>
          <w:p w14:paraId="2BB1CED2" w14:textId="479A8699" w:rsidR="00AF1A8F" w:rsidRDefault="00AF1A8F" w:rsidP="00AF7A52">
            <w:pPr>
              <w:pStyle w:val="afd"/>
            </w:pPr>
            <w:r>
              <w:t xml:space="preserve"> ● 0% voltage remained for 250 cycles (criterion C)</w:t>
            </w:r>
          </w:p>
        </w:tc>
      </w:tr>
      <w:tr w:rsidR="00AF1A8F" w:rsidRPr="00632571" w14:paraId="6D7E5C97" w14:textId="77777777" w:rsidTr="00AF1A8F">
        <w:tc>
          <w:tcPr>
            <w:tcW w:w="1980" w:type="dxa"/>
          </w:tcPr>
          <w:p w14:paraId="78189A5C" w14:textId="7FCE7F09" w:rsidR="00AF1A8F" w:rsidRPr="00AF7A52" w:rsidRDefault="00AF1A8F" w:rsidP="00026A0C">
            <w:pPr>
              <w:pStyle w:val="afd"/>
            </w:pPr>
            <w:r w:rsidRPr="00AF7A52">
              <w:t>Vibration</w:t>
            </w:r>
          </w:p>
        </w:tc>
        <w:tc>
          <w:tcPr>
            <w:tcW w:w="7654" w:type="dxa"/>
            <w:gridSpan w:val="4"/>
          </w:tcPr>
          <w:p w14:paraId="4970B298" w14:textId="324F9AFF" w:rsidR="00AF1A8F" w:rsidRDefault="00AF1A8F" w:rsidP="00AF7A52">
            <w:pPr>
              <w:pStyle w:val="afd"/>
            </w:pPr>
            <w:r w:rsidRPr="00AF7A52">
              <w:t>Based on IEC 61000-3-2 and GB 17625.1, the switch meets the requirements of category A equipment.</w:t>
            </w:r>
          </w:p>
        </w:tc>
      </w:tr>
      <w:tr w:rsidR="00AF1A8F" w:rsidRPr="00632571" w14:paraId="75024407" w14:textId="77777777" w:rsidTr="00AF1A8F">
        <w:tc>
          <w:tcPr>
            <w:tcW w:w="1980" w:type="dxa"/>
          </w:tcPr>
          <w:p w14:paraId="0015BD2E" w14:textId="4B9B981A" w:rsidR="00AF1A8F" w:rsidRPr="00AF7A52" w:rsidRDefault="00AF1A8F" w:rsidP="00026A0C">
            <w:pPr>
              <w:pStyle w:val="afd"/>
            </w:pPr>
            <w:r w:rsidRPr="00AF7A52">
              <w:t>Shock</w:t>
            </w:r>
          </w:p>
        </w:tc>
        <w:tc>
          <w:tcPr>
            <w:tcW w:w="7654" w:type="dxa"/>
            <w:gridSpan w:val="4"/>
          </w:tcPr>
          <w:p w14:paraId="149772DD" w14:textId="77777777" w:rsidR="00AF1A8F" w:rsidRDefault="00AF1A8F" w:rsidP="00AF7A52">
            <w:pPr>
              <w:pStyle w:val="afd"/>
            </w:pPr>
            <w:r>
              <w:t>IEC61000-3-3</w:t>
            </w:r>
            <w:r>
              <w:t>，</w:t>
            </w:r>
            <w:r>
              <w:t>GB17625.2</w:t>
            </w:r>
          </w:p>
          <w:p w14:paraId="7BCC8F8E" w14:textId="111E56AA" w:rsidR="00AF1A8F" w:rsidRDefault="00AF1A8F" w:rsidP="00AF7A52">
            <w:pPr>
              <w:pStyle w:val="afd"/>
            </w:pPr>
            <w:r>
              <w:t>European Limits</w:t>
            </w:r>
          </w:p>
        </w:tc>
      </w:tr>
    </w:tbl>
    <w:p w14:paraId="3E03D4AA" w14:textId="77777777" w:rsidR="007822F6" w:rsidRDefault="007822F6" w:rsidP="007822F6">
      <w:pPr>
        <w:rPr>
          <w:rFonts w:hint="eastAsia"/>
        </w:rPr>
      </w:pPr>
    </w:p>
    <w:tbl>
      <w:tblPr>
        <w:tblStyle w:val="afc"/>
        <w:tblW w:w="9634" w:type="dxa"/>
        <w:tblLook w:val="04A0" w:firstRow="1" w:lastRow="0" w:firstColumn="1" w:lastColumn="0" w:noHBand="0" w:noVBand="1"/>
      </w:tblPr>
      <w:tblGrid>
        <w:gridCol w:w="2001"/>
        <w:gridCol w:w="7633"/>
      </w:tblGrid>
      <w:tr w:rsidR="00AF1A8F" w:rsidRPr="007822F6" w14:paraId="2B64822E" w14:textId="77777777" w:rsidTr="00AF1A8F">
        <w:trPr>
          <w:cnfStyle w:val="100000000000" w:firstRow="1" w:lastRow="0" w:firstColumn="0" w:lastColumn="0" w:oddVBand="0" w:evenVBand="0" w:oddHBand="0" w:evenHBand="0" w:firstRowFirstColumn="0" w:firstRowLastColumn="0" w:lastRowFirstColumn="0" w:lastRowLastColumn="0"/>
          <w:tblHeader/>
        </w:trPr>
        <w:tc>
          <w:tcPr>
            <w:tcW w:w="2001" w:type="dxa"/>
          </w:tcPr>
          <w:p w14:paraId="39537091" w14:textId="77777777" w:rsidR="00AF1A8F" w:rsidRPr="007822F6" w:rsidRDefault="00AF1A8F" w:rsidP="00026A0C">
            <w:pPr>
              <w:pStyle w:val="afe"/>
            </w:pPr>
            <w:r w:rsidRPr="00C37939">
              <w:lastRenderedPageBreak/>
              <w:t>Environment and Reliability</w:t>
            </w:r>
          </w:p>
        </w:tc>
        <w:tc>
          <w:tcPr>
            <w:tcW w:w="7633" w:type="dxa"/>
          </w:tcPr>
          <w:p w14:paraId="37C8BF6D" w14:textId="77777777" w:rsidR="00AF1A8F" w:rsidRPr="007822F6" w:rsidRDefault="00AF1A8F" w:rsidP="00026A0C">
            <w:pPr>
              <w:pStyle w:val="afe"/>
            </w:pPr>
            <w:r>
              <w:rPr>
                <w:rFonts w:hint="eastAsia"/>
              </w:rPr>
              <w:t>Po</w:t>
            </w:r>
            <w:r>
              <w:t>E-REP</w:t>
            </w:r>
          </w:p>
        </w:tc>
      </w:tr>
      <w:tr w:rsidR="00AF1A8F" w:rsidRPr="00632571" w14:paraId="0B0A3194" w14:textId="77777777" w:rsidTr="00AF1A8F">
        <w:tc>
          <w:tcPr>
            <w:tcW w:w="2001" w:type="dxa"/>
          </w:tcPr>
          <w:p w14:paraId="49E2E06C" w14:textId="77777777" w:rsidR="00AF1A8F" w:rsidRPr="00632571" w:rsidRDefault="00AF1A8F" w:rsidP="00026A0C">
            <w:pPr>
              <w:pStyle w:val="afd"/>
            </w:pPr>
            <w:r w:rsidRPr="00632571">
              <w:t>Operating temperature</w:t>
            </w:r>
          </w:p>
        </w:tc>
        <w:tc>
          <w:tcPr>
            <w:tcW w:w="7633" w:type="dxa"/>
          </w:tcPr>
          <w:p w14:paraId="3374C0ED" w14:textId="77777777" w:rsidR="00AF1A8F" w:rsidRDefault="00AF1A8F" w:rsidP="00026A0C">
            <w:pPr>
              <w:pStyle w:val="afd"/>
            </w:pPr>
            <w:r w:rsidRPr="00E85B04">
              <w:t>Operating temperature:</w:t>
            </w:r>
          </w:p>
          <w:p w14:paraId="211A20A3" w14:textId="2671D1D7" w:rsidR="00AF1A8F" w:rsidRDefault="00AF1A8F" w:rsidP="00026A0C">
            <w:pPr>
              <w:pStyle w:val="afd"/>
            </w:pPr>
            <w:r>
              <w:t>–40°C to +65</w:t>
            </w:r>
            <w:r w:rsidRPr="00E85B04">
              <w:t>°C (–40°F to +14</w:t>
            </w:r>
            <w:r>
              <w:t>9</w:t>
            </w:r>
            <w:r w:rsidRPr="00E85B04">
              <w:t>°F) (installed in an enclosed cabinet)</w:t>
            </w:r>
          </w:p>
          <w:p w14:paraId="0262CD35" w14:textId="77777777" w:rsidR="00AF1A8F" w:rsidRDefault="00AF1A8F" w:rsidP="00026A0C">
            <w:pPr>
              <w:pStyle w:val="List"/>
            </w:pPr>
            <w:r>
              <w:t>–40°C to +65</w:t>
            </w:r>
            <w:r w:rsidRPr="00E85B04">
              <w:t>°C (–40°F to +14</w:t>
            </w:r>
            <w:r>
              <w:t>9</w:t>
            </w:r>
            <w:r w:rsidRPr="00E85B04">
              <w:t>°F) (installed in an enclosed cabinet)</w:t>
            </w:r>
          </w:p>
          <w:p w14:paraId="23672261" w14:textId="77777777" w:rsidR="00AF1A8F" w:rsidRDefault="00AF1A8F" w:rsidP="00026A0C">
            <w:pPr>
              <w:pStyle w:val="List"/>
            </w:pPr>
            <w:r w:rsidRPr="00E85B04">
              <w:t>–40°C to +70°C (–40°F to +158°F) (installed in a ventilated cabinet with a minimum air velocity of 80 Line Feet Minute [LFM])</w:t>
            </w:r>
          </w:p>
          <w:p w14:paraId="4D50AFEC" w14:textId="778BE551" w:rsidR="00AF1A8F" w:rsidRPr="00632571" w:rsidRDefault="00AF1A8F" w:rsidP="00026A0C">
            <w:pPr>
              <w:pStyle w:val="List"/>
            </w:pPr>
            <w:r w:rsidRPr="00E85B04">
              <w:t>–40°C to +75°C (–40°F to +167°F) (installed in a fan-equipped cabinet with a minimum air velocity of 200 LFM)</w:t>
            </w:r>
          </w:p>
          <w:p w14:paraId="7ABEF6AD" w14:textId="1C9920FC" w:rsidR="00AF1A8F" w:rsidRPr="00632571" w:rsidRDefault="00AF1A8F" w:rsidP="00026A0C">
            <w:pPr>
              <w:pStyle w:val="afd"/>
            </w:pPr>
            <w:r w:rsidRPr="00E85B04">
              <w:t>Storage temperature: –40°C to +85°C (–40</w:t>
            </w:r>
            <w:r w:rsidRPr="00E85B04">
              <w:rPr>
                <w:rFonts w:ascii="微软雅黑" w:hAnsi="微软雅黑" w:cs="微软雅黑" w:hint="eastAsia"/>
              </w:rPr>
              <w:t>℉</w:t>
            </w:r>
            <w:r w:rsidRPr="00E85B04">
              <w:t xml:space="preserve"> to +185</w:t>
            </w:r>
            <w:r w:rsidRPr="00E85B04">
              <w:rPr>
                <w:rFonts w:ascii="微软雅黑" w:hAnsi="微软雅黑" w:cs="微软雅黑" w:hint="eastAsia"/>
              </w:rPr>
              <w:t>℉</w:t>
            </w:r>
            <w:r w:rsidRPr="00E85B04">
              <w:t>)</w:t>
            </w:r>
          </w:p>
        </w:tc>
      </w:tr>
      <w:tr w:rsidR="00AF1A8F" w:rsidRPr="00632571" w14:paraId="0F75062F" w14:textId="77777777" w:rsidTr="00AF1A8F">
        <w:tc>
          <w:tcPr>
            <w:tcW w:w="2001" w:type="dxa"/>
          </w:tcPr>
          <w:p w14:paraId="211CAF71" w14:textId="39931813" w:rsidR="00AF1A8F" w:rsidRPr="00632571" w:rsidRDefault="00AF1A8F" w:rsidP="00026A0C">
            <w:pPr>
              <w:pStyle w:val="afd"/>
            </w:pPr>
            <w:r w:rsidRPr="00A402D2">
              <w:t>Humidity</w:t>
            </w:r>
          </w:p>
        </w:tc>
        <w:tc>
          <w:tcPr>
            <w:tcW w:w="7633" w:type="dxa"/>
          </w:tcPr>
          <w:p w14:paraId="54B46EC5" w14:textId="77777777" w:rsidR="00AF1A8F" w:rsidRDefault="00AF1A8F" w:rsidP="00026A0C">
            <w:pPr>
              <w:pStyle w:val="afd"/>
            </w:pPr>
            <w:r>
              <w:t>Operating humidity: 5% to 90% RH</w:t>
            </w:r>
          </w:p>
          <w:p w14:paraId="290A6943" w14:textId="5B0F510A" w:rsidR="00AF1A8F" w:rsidRPr="00632571" w:rsidRDefault="00AF1A8F" w:rsidP="00026A0C">
            <w:pPr>
              <w:pStyle w:val="afd"/>
            </w:pPr>
            <w:r>
              <w:t>Storage humidity: 5% to 95% RH</w:t>
            </w:r>
          </w:p>
        </w:tc>
      </w:tr>
      <w:tr w:rsidR="00AF1A8F" w:rsidRPr="00632571" w14:paraId="364790F3" w14:textId="77777777" w:rsidTr="00AF1A8F">
        <w:tc>
          <w:tcPr>
            <w:tcW w:w="2001" w:type="dxa"/>
          </w:tcPr>
          <w:p w14:paraId="43129421" w14:textId="75A4D90D" w:rsidR="00AF1A8F" w:rsidRPr="00632571" w:rsidRDefault="00AF1A8F" w:rsidP="00026A0C">
            <w:pPr>
              <w:pStyle w:val="afd"/>
            </w:pPr>
            <w:r w:rsidRPr="00A402D2">
              <w:t>IP rating</w:t>
            </w:r>
          </w:p>
        </w:tc>
        <w:tc>
          <w:tcPr>
            <w:tcW w:w="7633" w:type="dxa"/>
          </w:tcPr>
          <w:p w14:paraId="3BBBFF8D" w14:textId="5027C18E" w:rsidR="00AF1A8F" w:rsidRPr="00632571" w:rsidRDefault="00AF1A8F" w:rsidP="00026A0C">
            <w:pPr>
              <w:pStyle w:val="afd"/>
            </w:pPr>
            <w:r w:rsidRPr="00632571">
              <w:t>IP5</w:t>
            </w:r>
            <w:r>
              <w:t>6</w:t>
            </w:r>
            <w:r w:rsidRPr="00AF1A8F">
              <w:t xml:space="preserve"> (standard waterproof cap)</w:t>
            </w:r>
          </w:p>
        </w:tc>
      </w:tr>
      <w:tr w:rsidR="00AF1A8F" w:rsidRPr="00632571" w14:paraId="521A1E17" w14:textId="77777777" w:rsidTr="00AF1A8F">
        <w:tc>
          <w:tcPr>
            <w:tcW w:w="2001" w:type="dxa"/>
          </w:tcPr>
          <w:p w14:paraId="6AF7BD2E" w14:textId="20394BEA" w:rsidR="00AF1A8F" w:rsidRPr="00632571" w:rsidRDefault="00AF1A8F" w:rsidP="00026A0C">
            <w:pPr>
              <w:pStyle w:val="afd"/>
            </w:pPr>
            <w:r w:rsidRPr="00A402D2">
              <w:t>Surge protection</w:t>
            </w:r>
          </w:p>
        </w:tc>
        <w:tc>
          <w:tcPr>
            <w:tcW w:w="7633" w:type="dxa"/>
          </w:tcPr>
          <w:p w14:paraId="017DCC7A" w14:textId="64FC9DF1" w:rsidR="00AF1A8F" w:rsidRPr="00632571" w:rsidRDefault="00AF1A8F" w:rsidP="00026A0C">
            <w:pPr>
              <w:pStyle w:val="afd"/>
            </w:pPr>
            <w:r w:rsidRPr="00632571">
              <w:rPr>
                <w:rFonts w:hint="eastAsia"/>
              </w:rPr>
              <w:t>10</w:t>
            </w:r>
            <w:r w:rsidR="00574FB3">
              <w:rPr>
                <w:rFonts w:hint="eastAsia"/>
              </w:rPr>
              <w:t xml:space="preserve"> k</w:t>
            </w:r>
            <w:r w:rsidRPr="00632571">
              <w:t>V</w:t>
            </w:r>
          </w:p>
        </w:tc>
      </w:tr>
    </w:tbl>
    <w:p w14:paraId="2FCBD266" w14:textId="77777777" w:rsidR="00AF1A8F" w:rsidRDefault="00AF1A8F" w:rsidP="007822F6">
      <w:pPr>
        <w:rPr>
          <w:rFonts w:hint="eastAsia"/>
        </w:rPr>
      </w:pPr>
    </w:p>
    <w:p w14:paraId="153E4977" w14:textId="11952829" w:rsidR="00247064" w:rsidRDefault="00247064" w:rsidP="00A952FC">
      <w:pPr>
        <w:pStyle w:val="4"/>
        <w:ind w:left="120"/>
      </w:pPr>
      <w:r w:rsidRPr="00EC28E6">
        <w:t>Certifications and regulatory compliance</w:t>
      </w:r>
    </w:p>
    <w:tbl>
      <w:tblPr>
        <w:tblStyle w:val="afc"/>
        <w:tblW w:w="9634" w:type="dxa"/>
        <w:tblLayout w:type="fixed"/>
        <w:tblLook w:val="04A0" w:firstRow="1" w:lastRow="0" w:firstColumn="1" w:lastColumn="0" w:noHBand="0" w:noVBand="1"/>
      </w:tblPr>
      <w:tblGrid>
        <w:gridCol w:w="1980"/>
        <w:gridCol w:w="1701"/>
        <w:gridCol w:w="1680"/>
        <w:gridCol w:w="1680"/>
        <w:gridCol w:w="2593"/>
      </w:tblGrid>
      <w:tr w:rsidR="00247064" w:rsidRPr="007822F6" w14:paraId="5077BFB0" w14:textId="77777777" w:rsidTr="00A952FC">
        <w:trPr>
          <w:cnfStyle w:val="100000000000" w:firstRow="1" w:lastRow="0" w:firstColumn="0" w:lastColumn="0" w:oddVBand="0" w:evenVBand="0" w:oddHBand="0" w:evenHBand="0" w:firstRowFirstColumn="0" w:firstRowLastColumn="0" w:lastRowFirstColumn="0" w:lastRowLastColumn="0"/>
        </w:trPr>
        <w:tc>
          <w:tcPr>
            <w:tcW w:w="1980" w:type="dxa"/>
          </w:tcPr>
          <w:p w14:paraId="0F026749" w14:textId="77777777" w:rsidR="00247064" w:rsidRPr="007822F6" w:rsidRDefault="00247064" w:rsidP="00160FD8">
            <w:pPr>
              <w:pStyle w:val="afe"/>
            </w:pPr>
            <w:r w:rsidRPr="00C37939">
              <w:t>Environment and Reliability</w:t>
            </w:r>
          </w:p>
        </w:tc>
        <w:tc>
          <w:tcPr>
            <w:tcW w:w="1701" w:type="dxa"/>
          </w:tcPr>
          <w:p w14:paraId="6A410361" w14:textId="77777777" w:rsidR="00247064" w:rsidRPr="007822F6" w:rsidRDefault="00247064" w:rsidP="00160FD8">
            <w:pPr>
              <w:pStyle w:val="afe"/>
            </w:pPr>
            <w:r w:rsidRPr="007822F6">
              <w:t>RG-IS5200-8GT4XS</w:t>
            </w:r>
          </w:p>
        </w:tc>
        <w:tc>
          <w:tcPr>
            <w:tcW w:w="1680" w:type="dxa"/>
          </w:tcPr>
          <w:p w14:paraId="5B2B925A" w14:textId="77777777" w:rsidR="00247064" w:rsidRPr="007822F6" w:rsidRDefault="00247064" w:rsidP="00160FD8">
            <w:pPr>
              <w:pStyle w:val="afe"/>
            </w:pPr>
            <w:r w:rsidRPr="007822F6">
              <w:t>RG-IS5200- 8GT4XS-DC</w:t>
            </w:r>
          </w:p>
        </w:tc>
        <w:tc>
          <w:tcPr>
            <w:tcW w:w="1680" w:type="dxa"/>
          </w:tcPr>
          <w:p w14:paraId="319A7909" w14:textId="77777777" w:rsidR="00247064" w:rsidRPr="007822F6" w:rsidRDefault="00247064" w:rsidP="00160FD8">
            <w:pPr>
              <w:pStyle w:val="afe"/>
            </w:pPr>
            <w:r w:rsidRPr="007822F6">
              <w:t>RG-IS5200-8GT4XS-UP-DC</w:t>
            </w:r>
          </w:p>
        </w:tc>
        <w:tc>
          <w:tcPr>
            <w:tcW w:w="2593" w:type="dxa"/>
          </w:tcPr>
          <w:p w14:paraId="0E222F28" w14:textId="77777777" w:rsidR="00247064" w:rsidRPr="007822F6" w:rsidRDefault="00247064" w:rsidP="00160FD8">
            <w:pPr>
              <w:pStyle w:val="afe"/>
            </w:pPr>
            <w:r w:rsidRPr="007822F6">
              <w:t>RG-IS5200-24GT4XS-UP-DC</w:t>
            </w:r>
          </w:p>
        </w:tc>
      </w:tr>
      <w:tr w:rsidR="00247064" w:rsidRPr="00247064" w14:paraId="36F63720" w14:textId="77777777" w:rsidTr="00160FD8">
        <w:tc>
          <w:tcPr>
            <w:tcW w:w="1980" w:type="dxa"/>
          </w:tcPr>
          <w:p w14:paraId="0E8D002E" w14:textId="02398A54" w:rsidR="00247064" w:rsidRPr="00496FA0" w:rsidRDefault="00247064" w:rsidP="00A952FC">
            <w:pPr>
              <w:pStyle w:val="afd"/>
            </w:pPr>
            <w:r w:rsidRPr="00496FA0">
              <w:t>Safety regulation</w:t>
            </w:r>
          </w:p>
        </w:tc>
        <w:tc>
          <w:tcPr>
            <w:tcW w:w="7654" w:type="dxa"/>
            <w:gridSpan w:val="4"/>
          </w:tcPr>
          <w:p w14:paraId="74352C6D" w14:textId="3216FCBA" w:rsidR="00247064" w:rsidRPr="00A952FC" w:rsidRDefault="00247064" w:rsidP="00A952FC">
            <w:pPr>
              <w:pStyle w:val="afd"/>
            </w:pPr>
            <w:r w:rsidRPr="00A952FC">
              <w:t>EN 62368-1, BS EN 62368-1, IEC 62368-1</w:t>
            </w:r>
          </w:p>
        </w:tc>
      </w:tr>
      <w:tr w:rsidR="00247064" w:rsidRPr="00700B38" w14:paraId="1E1A8198" w14:textId="77777777" w:rsidTr="00160FD8">
        <w:tc>
          <w:tcPr>
            <w:tcW w:w="1980" w:type="dxa"/>
          </w:tcPr>
          <w:p w14:paraId="6B38DEE6" w14:textId="17CBE76F" w:rsidR="00247064" w:rsidRPr="00C37939" w:rsidRDefault="00247064" w:rsidP="00A952FC">
            <w:pPr>
              <w:pStyle w:val="afd"/>
            </w:pPr>
            <w:r w:rsidRPr="00EC28E6">
              <w:t>EMC regulation</w:t>
            </w:r>
          </w:p>
        </w:tc>
        <w:tc>
          <w:tcPr>
            <w:tcW w:w="7654" w:type="dxa"/>
            <w:gridSpan w:val="4"/>
          </w:tcPr>
          <w:p w14:paraId="44B991C8" w14:textId="76C354EF" w:rsidR="00247064" w:rsidRPr="009C488E" w:rsidRDefault="00247064" w:rsidP="00A952FC">
            <w:pPr>
              <w:pStyle w:val="afd"/>
              <w:rPr>
                <w:lang w:val="de-DE"/>
              </w:rPr>
            </w:pPr>
            <w:r w:rsidRPr="009C488E">
              <w:rPr>
                <w:lang w:val="de-DE"/>
              </w:rPr>
              <w:t>EN 55032, EN 55035, EN 300386, BS EN 55032, BS EN 55035</w:t>
            </w:r>
          </w:p>
        </w:tc>
      </w:tr>
    </w:tbl>
    <w:p w14:paraId="763D494D" w14:textId="77777777" w:rsidR="00EC28E6" w:rsidRPr="009C488E" w:rsidRDefault="00EC28E6" w:rsidP="007822F6">
      <w:pPr>
        <w:rPr>
          <w:rFonts w:hint="eastAsia"/>
          <w:lang w:val="de-DE"/>
        </w:rPr>
      </w:pPr>
    </w:p>
    <w:p w14:paraId="34025906" w14:textId="77777777" w:rsidR="00A92EB1" w:rsidRDefault="00020391">
      <w:pPr>
        <w:pStyle w:val="3"/>
        <w:ind w:left="120"/>
        <w:rPr>
          <w:rFonts w:cs="Arial"/>
        </w:rPr>
      </w:pPr>
      <w:r w:rsidRPr="008676F8">
        <w:rPr>
          <w:rFonts w:cs="Arial"/>
        </w:rPr>
        <w:t>Software S</w:t>
      </w:r>
      <w:r w:rsidRPr="00020391">
        <w:rPr>
          <w:rFonts w:cs="Arial"/>
        </w:rPr>
        <w:t>pecifications</w:t>
      </w:r>
    </w:p>
    <w:p w14:paraId="1E9B1961" w14:textId="77777777" w:rsidR="004833C4" w:rsidRDefault="004833C4" w:rsidP="004833C4">
      <w:pPr>
        <w:pStyle w:val="4"/>
        <w:ind w:left="120"/>
      </w:pPr>
      <w:r w:rsidRPr="004833C4">
        <w:t>Performance and Capacity</w:t>
      </w:r>
    </w:p>
    <w:tbl>
      <w:tblPr>
        <w:tblStyle w:val="afc"/>
        <w:tblW w:w="0" w:type="auto"/>
        <w:tblLook w:val="04A0" w:firstRow="1" w:lastRow="0" w:firstColumn="1" w:lastColumn="0" w:noHBand="0" w:noVBand="1"/>
      </w:tblPr>
      <w:tblGrid>
        <w:gridCol w:w="4814"/>
        <w:gridCol w:w="4814"/>
      </w:tblGrid>
      <w:tr w:rsidR="004833C4" w14:paraId="4FB42351" w14:textId="77777777" w:rsidTr="00600D0E">
        <w:trPr>
          <w:cnfStyle w:val="100000000000" w:firstRow="1" w:lastRow="0" w:firstColumn="0" w:lastColumn="0" w:oddVBand="0" w:evenVBand="0" w:oddHBand="0" w:evenHBand="0" w:firstRowFirstColumn="0" w:firstRowLastColumn="0" w:lastRowFirstColumn="0" w:lastRowLastColumn="0"/>
        </w:trPr>
        <w:tc>
          <w:tcPr>
            <w:tcW w:w="4814" w:type="dxa"/>
          </w:tcPr>
          <w:p w14:paraId="411EC4F0" w14:textId="6D10CC12" w:rsidR="004833C4" w:rsidRDefault="004833C4" w:rsidP="00600D0E">
            <w:pPr>
              <w:pStyle w:val="afe"/>
              <w:rPr>
                <w:rFonts w:hint="eastAsia"/>
              </w:rPr>
            </w:pPr>
            <w:r w:rsidRPr="004833C4">
              <w:t>Performance and Capacity</w:t>
            </w:r>
          </w:p>
        </w:tc>
        <w:tc>
          <w:tcPr>
            <w:tcW w:w="4814" w:type="dxa"/>
          </w:tcPr>
          <w:p w14:paraId="54760BEB" w14:textId="73E8EEE5" w:rsidR="004833C4" w:rsidRDefault="004833C4" w:rsidP="00600D0E">
            <w:pPr>
              <w:pStyle w:val="afe"/>
              <w:rPr>
                <w:rFonts w:hint="eastAsia"/>
              </w:rPr>
            </w:pPr>
            <w:r>
              <w:rPr>
                <w:rFonts w:hint="eastAsia"/>
              </w:rPr>
              <w:t>RG-IS5200 Series</w:t>
            </w:r>
          </w:p>
        </w:tc>
      </w:tr>
      <w:tr w:rsidR="004833C4" w14:paraId="3EE1A05C" w14:textId="77777777" w:rsidTr="00600D0E">
        <w:tc>
          <w:tcPr>
            <w:tcW w:w="4814" w:type="dxa"/>
          </w:tcPr>
          <w:p w14:paraId="4CBBB84F" w14:textId="1B84E89C" w:rsidR="004833C4" w:rsidRDefault="004833C4" w:rsidP="00600D0E">
            <w:pPr>
              <w:pStyle w:val="afd"/>
              <w:rPr>
                <w:rFonts w:hint="eastAsia"/>
              </w:rPr>
            </w:pPr>
            <w:r w:rsidRPr="00600D0E">
              <w:t>Maximum number of VSU members</w:t>
            </w:r>
          </w:p>
        </w:tc>
        <w:tc>
          <w:tcPr>
            <w:tcW w:w="4814" w:type="dxa"/>
          </w:tcPr>
          <w:p w14:paraId="589A9F64" w14:textId="2C856F9C" w:rsidR="004833C4" w:rsidRDefault="004833C4" w:rsidP="00600D0E">
            <w:pPr>
              <w:pStyle w:val="afd"/>
              <w:rPr>
                <w:rFonts w:hint="eastAsia"/>
              </w:rPr>
            </w:pPr>
            <w:r>
              <w:rPr>
                <w:rFonts w:hint="eastAsia"/>
              </w:rPr>
              <w:t>8</w:t>
            </w:r>
          </w:p>
        </w:tc>
      </w:tr>
      <w:tr w:rsidR="004833C4" w14:paraId="4F4DE4FB" w14:textId="77777777" w:rsidTr="00600D0E">
        <w:tc>
          <w:tcPr>
            <w:tcW w:w="4814" w:type="dxa"/>
          </w:tcPr>
          <w:p w14:paraId="70D1CBE0" w14:textId="54DC5F25" w:rsidR="004833C4" w:rsidRDefault="004833C4" w:rsidP="00600D0E">
            <w:pPr>
              <w:pStyle w:val="afd"/>
              <w:rPr>
                <w:rFonts w:hint="eastAsia"/>
              </w:rPr>
            </w:pPr>
            <w:r w:rsidRPr="00600D0E">
              <w:t>VSU bandwidth</w:t>
            </w:r>
          </w:p>
        </w:tc>
        <w:tc>
          <w:tcPr>
            <w:tcW w:w="4814" w:type="dxa"/>
          </w:tcPr>
          <w:p w14:paraId="3B874424" w14:textId="59AFDD39" w:rsidR="004833C4" w:rsidRDefault="004833C4" w:rsidP="00600D0E">
            <w:pPr>
              <w:pStyle w:val="afd"/>
              <w:rPr>
                <w:rFonts w:hint="eastAsia"/>
              </w:rPr>
            </w:pPr>
            <w:r>
              <w:rPr>
                <w:rFonts w:hint="eastAsia"/>
              </w:rPr>
              <w:t>40 Gbps</w:t>
            </w:r>
          </w:p>
        </w:tc>
      </w:tr>
      <w:tr w:rsidR="004833C4" w14:paraId="1EB94C8D" w14:textId="77777777" w:rsidTr="00600D0E">
        <w:tc>
          <w:tcPr>
            <w:tcW w:w="4814" w:type="dxa"/>
          </w:tcPr>
          <w:p w14:paraId="7A564B18" w14:textId="253AEA4E" w:rsidR="004833C4" w:rsidRDefault="004833C4" w:rsidP="00600D0E">
            <w:pPr>
              <w:pStyle w:val="afd"/>
              <w:rPr>
                <w:rFonts w:hint="eastAsia"/>
              </w:rPr>
            </w:pPr>
            <w:r w:rsidRPr="00600D0E">
              <w:t>Maximum number of SVIs</w:t>
            </w:r>
          </w:p>
        </w:tc>
        <w:tc>
          <w:tcPr>
            <w:tcW w:w="4814" w:type="dxa"/>
          </w:tcPr>
          <w:p w14:paraId="5B8BD6B9" w14:textId="0AF62862" w:rsidR="004833C4" w:rsidRDefault="004833C4" w:rsidP="00600D0E">
            <w:pPr>
              <w:pStyle w:val="afd"/>
              <w:rPr>
                <w:rFonts w:hint="eastAsia"/>
              </w:rPr>
            </w:pPr>
            <w:r>
              <w:rPr>
                <w:rFonts w:hint="eastAsia"/>
              </w:rPr>
              <w:t>990</w:t>
            </w:r>
          </w:p>
        </w:tc>
      </w:tr>
      <w:tr w:rsidR="004833C4" w14:paraId="4E1E64AB" w14:textId="77777777" w:rsidTr="00600D0E">
        <w:tc>
          <w:tcPr>
            <w:tcW w:w="4814" w:type="dxa"/>
          </w:tcPr>
          <w:p w14:paraId="45BA92CA" w14:textId="603B8056" w:rsidR="004833C4" w:rsidRDefault="004833C4" w:rsidP="00600D0E">
            <w:pPr>
              <w:pStyle w:val="afd"/>
              <w:rPr>
                <w:rFonts w:hint="eastAsia"/>
              </w:rPr>
            </w:pPr>
            <w:r w:rsidRPr="00600D0E">
              <w:t>Maximum number of MAC address entries</w:t>
            </w:r>
          </w:p>
        </w:tc>
        <w:tc>
          <w:tcPr>
            <w:tcW w:w="4814" w:type="dxa"/>
          </w:tcPr>
          <w:p w14:paraId="219E39DC" w14:textId="02875799" w:rsidR="004833C4" w:rsidRDefault="00491B3A" w:rsidP="00600D0E">
            <w:pPr>
              <w:pStyle w:val="afd"/>
              <w:rPr>
                <w:rFonts w:hint="eastAsia"/>
              </w:rPr>
            </w:pPr>
            <w:r>
              <w:rPr>
                <w:rFonts w:hint="eastAsia"/>
              </w:rPr>
              <w:t>16000</w:t>
            </w:r>
          </w:p>
        </w:tc>
      </w:tr>
      <w:tr w:rsidR="004833C4" w:rsidRPr="004833C4" w14:paraId="33E67B73" w14:textId="77777777" w:rsidTr="004833C4">
        <w:tc>
          <w:tcPr>
            <w:tcW w:w="4814" w:type="dxa"/>
          </w:tcPr>
          <w:p w14:paraId="58D7A071" w14:textId="2C1AB03D" w:rsidR="004833C4" w:rsidRPr="00600D0E" w:rsidRDefault="004833C4" w:rsidP="004833C4">
            <w:pPr>
              <w:pStyle w:val="afd"/>
            </w:pPr>
            <w:r w:rsidRPr="00600D0E">
              <w:t>Maximum number of ARP address entries</w:t>
            </w:r>
          </w:p>
        </w:tc>
        <w:tc>
          <w:tcPr>
            <w:tcW w:w="4814" w:type="dxa"/>
          </w:tcPr>
          <w:p w14:paraId="6332EE22" w14:textId="48F43C73" w:rsidR="004833C4" w:rsidRDefault="004833C4" w:rsidP="004833C4">
            <w:pPr>
              <w:pStyle w:val="afd"/>
            </w:pPr>
            <w:r>
              <w:rPr>
                <w:rFonts w:hint="eastAsia"/>
              </w:rPr>
              <w:t>4000</w:t>
            </w:r>
          </w:p>
        </w:tc>
      </w:tr>
      <w:tr w:rsidR="004833C4" w:rsidRPr="004833C4" w14:paraId="2F44ECBA" w14:textId="77777777" w:rsidTr="004833C4">
        <w:tc>
          <w:tcPr>
            <w:tcW w:w="4814" w:type="dxa"/>
          </w:tcPr>
          <w:p w14:paraId="11734B89" w14:textId="023A71AB" w:rsidR="004833C4" w:rsidRPr="00600D0E" w:rsidRDefault="004833C4" w:rsidP="004833C4">
            <w:pPr>
              <w:pStyle w:val="afd"/>
            </w:pPr>
            <w:r w:rsidRPr="00600D0E">
              <w:t>Maximum number of ND entries</w:t>
            </w:r>
          </w:p>
        </w:tc>
        <w:tc>
          <w:tcPr>
            <w:tcW w:w="4814" w:type="dxa"/>
          </w:tcPr>
          <w:p w14:paraId="0F259154" w14:textId="788DB9AD" w:rsidR="004833C4" w:rsidRDefault="004833C4" w:rsidP="004833C4">
            <w:pPr>
              <w:pStyle w:val="afd"/>
            </w:pPr>
            <w:r>
              <w:rPr>
                <w:rFonts w:hint="eastAsia"/>
              </w:rPr>
              <w:t>4000</w:t>
            </w:r>
          </w:p>
        </w:tc>
      </w:tr>
      <w:tr w:rsidR="004833C4" w:rsidRPr="004833C4" w14:paraId="6C89AE52" w14:textId="77777777" w:rsidTr="004833C4">
        <w:tc>
          <w:tcPr>
            <w:tcW w:w="4814" w:type="dxa"/>
          </w:tcPr>
          <w:p w14:paraId="19AEFB85" w14:textId="78F17606" w:rsidR="004833C4" w:rsidRPr="00600D0E" w:rsidRDefault="004833C4" w:rsidP="004833C4">
            <w:pPr>
              <w:pStyle w:val="afd"/>
            </w:pPr>
            <w:r w:rsidRPr="00600D0E">
              <w:t>Maximum number of IPv4 unicast routes</w:t>
            </w:r>
          </w:p>
        </w:tc>
        <w:tc>
          <w:tcPr>
            <w:tcW w:w="4814" w:type="dxa"/>
          </w:tcPr>
          <w:p w14:paraId="68F3D044" w14:textId="257424CD" w:rsidR="004833C4" w:rsidRDefault="00491B3A" w:rsidP="004833C4">
            <w:pPr>
              <w:pStyle w:val="afd"/>
            </w:pPr>
            <w:r>
              <w:rPr>
                <w:rFonts w:hint="eastAsia"/>
              </w:rPr>
              <w:t>6000</w:t>
            </w:r>
          </w:p>
        </w:tc>
      </w:tr>
      <w:tr w:rsidR="004833C4" w:rsidRPr="004833C4" w14:paraId="1EFF379D" w14:textId="77777777" w:rsidTr="004833C4">
        <w:tc>
          <w:tcPr>
            <w:tcW w:w="4814" w:type="dxa"/>
          </w:tcPr>
          <w:p w14:paraId="6B27343E" w14:textId="4005508F" w:rsidR="004833C4" w:rsidRPr="00600D0E" w:rsidRDefault="004833C4" w:rsidP="004833C4">
            <w:pPr>
              <w:pStyle w:val="afd"/>
            </w:pPr>
            <w:r w:rsidRPr="00600D0E">
              <w:t>Maximum number of IPv6 unicast routes</w:t>
            </w:r>
          </w:p>
        </w:tc>
        <w:tc>
          <w:tcPr>
            <w:tcW w:w="4814" w:type="dxa"/>
          </w:tcPr>
          <w:p w14:paraId="5A0C2549" w14:textId="3ABB9D99" w:rsidR="004833C4" w:rsidRDefault="00491B3A" w:rsidP="004833C4">
            <w:pPr>
              <w:pStyle w:val="afd"/>
            </w:pPr>
            <w:r>
              <w:rPr>
                <w:rFonts w:hint="eastAsia"/>
              </w:rPr>
              <w:t>2000</w:t>
            </w:r>
          </w:p>
        </w:tc>
      </w:tr>
      <w:tr w:rsidR="00491B3A" w:rsidRPr="00491B3A" w14:paraId="0C94D4E9" w14:textId="77777777" w:rsidTr="004833C4">
        <w:tc>
          <w:tcPr>
            <w:tcW w:w="4814" w:type="dxa"/>
          </w:tcPr>
          <w:p w14:paraId="2C993BE1" w14:textId="2295EDE9" w:rsidR="00491B3A" w:rsidRPr="00491B3A" w:rsidRDefault="00491B3A" w:rsidP="00491B3A">
            <w:pPr>
              <w:pStyle w:val="afd"/>
            </w:pPr>
            <w:r w:rsidRPr="00A249F6">
              <w:t xml:space="preserve">Maximum number of IPv4 </w:t>
            </w:r>
            <w:r>
              <w:rPr>
                <w:rFonts w:hint="eastAsia"/>
              </w:rPr>
              <w:t>multicast</w:t>
            </w:r>
            <w:r w:rsidRPr="00A249F6">
              <w:t xml:space="preserve"> routes</w:t>
            </w:r>
          </w:p>
        </w:tc>
        <w:tc>
          <w:tcPr>
            <w:tcW w:w="4814" w:type="dxa"/>
          </w:tcPr>
          <w:p w14:paraId="0D9AF425" w14:textId="0F2B7A39" w:rsidR="00491B3A" w:rsidRDefault="00491B3A" w:rsidP="00491B3A">
            <w:pPr>
              <w:pStyle w:val="afd"/>
            </w:pPr>
            <w:r>
              <w:rPr>
                <w:rFonts w:hint="eastAsia"/>
              </w:rPr>
              <w:t>1000</w:t>
            </w:r>
          </w:p>
        </w:tc>
      </w:tr>
      <w:tr w:rsidR="00491B3A" w:rsidRPr="00491B3A" w14:paraId="2CB133CD" w14:textId="77777777" w:rsidTr="004833C4">
        <w:tc>
          <w:tcPr>
            <w:tcW w:w="4814" w:type="dxa"/>
          </w:tcPr>
          <w:p w14:paraId="6577CBEA" w14:textId="24823C00" w:rsidR="00491B3A" w:rsidRPr="00491B3A" w:rsidRDefault="00491B3A" w:rsidP="00491B3A">
            <w:pPr>
              <w:pStyle w:val="afd"/>
            </w:pPr>
            <w:r w:rsidRPr="00A249F6">
              <w:t>Maximum number of IPv</w:t>
            </w:r>
            <w:r w:rsidRPr="00A249F6">
              <w:rPr>
                <w:rFonts w:hint="eastAsia"/>
              </w:rPr>
              <w:t>6</w:t>
            </w:r>
            <w:r w:rsidRPr="00A249F6">
              <w:t xml:space="preserve"> </w:t>
            </w:r>
            <w:r>
              <w:rPr>
                <w:rFonts w:hint="eastAsia"/>
              </w:rPr>
              <w:t>multicast</w:t>
            </w:r>
            <w:r w:rsidRPr="00A249F6">
              <w:t xml:space="preserve"> routes</w:t>
            </w:r>
          </w:p>
        </w:tc>
        <w:tc>
          <w:tcPr>
            <w:tcW w:w="4814" w:type="dxa"/>
          </w:tcPr>
          <w:p w14:paraId="3FD6C0DA" w14:textId="2B93A253" w:rsidR="00491B3A" w:rsidRDefault="00491B3A" w:rsidP="00491B3A">
            <w:pPr>
              <w:pStyle w:val="afd"/>
            </w:pPr>
            <w:r>
              <w:rPr>
                <w:rFonts w:hint="eastAsia"/>
              </w:rPr>
              <w:t>750</w:t>
            </w:r>
          </w:p>
        </w:tc>
      </w:tr>
      <w:tr w:rsidR="00491B3A" w:rsidRPr="00491B3A" w14:paraId="0F0D5691" w14:textId="77777777" w:rsidTr="004833C4">
        <w:tc>
          <w:tcPr>
            <w:tcW w:w="4814" w:type="dxa"/>
          </w:tcPr>
          <w:p w14:paraId="565035BA" w14:textId="31F3D309" w:rsidR="00491B3A" w:rsidRPr="00491B3A" w:rsidRDefault="00491B3A" w:rsidP="00491B3A">
            <w:pPr>
              <w:pStyle w:val="afd"/>
            </w:pPr>
            <w:r w:rsidRPr="00491B3A">
              <w:lastRenderedPageBreak/>
              <w:t>Maximum number of IGMP groups</w:t>
            </w:r>
          </w:p>
        </w:tc>
        <w:tc>
          <w:tcPr>
            <w:tcW w:w="4814" w:type="dxa"/>
          </w:tcPr>
          <w:p w14:paraId="5E2A124F" w14:textId="6E9F6BF6" w:rsidR="00491B3A" w:rsidRDefault="00491B3A" w:rsidP="00491B3A">
            <w:pPr>
              <w:pStyle w:val="afd"/>
            </w:pPr>
            <w:r>
              <w:rPr>
                <w:rFonts w:hint="eastAsia"/>
              </w:rPr>
              <w:t>1000</w:t>
            </w:r>
          </w:p>
        </w:tc>
      </w:tr>
      <w:tr w:rsidR="00491B3A" w:rsidRPr="00491B3A" w14:paraId="4E796F86" w14:textId="77777777" w:rsidTr="004833C4">
        <w:tc>
          <w:tcPr>
            <w:tcW w:w="4814" w:type="dxa"/>
          </w:tcPr>
          <w:p w14:paraId="3B1134CD" w14:textId="682D6957" w:rsidR="00491B3A" w:rsidRPr="00491B3A" w:rsidRDefault="00491B3A" w:rsidP="00491B3A">
            <w:pPr>
              <w:pStyle w:val="afd"/>
            </w:pPr>
            <w:r w:rsidRPr="00491B3A">
              <w:t>Maximum number of MLD groups</w:t>
            </w:r>
          </w:p>
        </w:tc>
        <w:tc>
          <w:tcPr>
            <w:tcW w:w="4814" w:type="dxa"/>
          </w:tcPr>
          <w:p w14:paraId="1E236229" w14:textId="6E302CC6" w:rsidR="00491B3A" w:rsidRDefault="00491B3A" w:rsidP="00491B3A">
            <w:pPr>
              <w:pStyle w:val="afd"/>
            </w:pPr>
            <w:r>
              <w:rPr>
                <w:rFonts w:hint="eastAsia"/>
              </w:rPr>
              <w:t>2000</w:t>
            </w:r>
          </w:p>
        </w:tc>
      </w:tr>
      <w:tr w:rsidR="00491B3A" w:rsidRPr="004833C4" w14:paraId="2FBBEC61" w14:textId="77777777" w:rsidTr="004833C4">
        <w:tc>
          <w:tcPr>
            <w:tcW w:w="4814" w:type="dxa"/>
          </w:tcPr>
          <w:p w14:paraId="0DABB85C" w14:textId="576813B0" w:rsidR="00491B3A" w:rsidRPr="00600D0E" w:rsidRDefault="00491B3A" w:rsidP="00491B3A">
            <w:pPr>
              <w:pStyle w:val="afd"/>
            </w:pPr>
            <w:r w:rsidRPr="00600D0E">
              <w:t>Maximum number of VRF instances</w:t>
            </w:r>
          </w:p>
        </w:tc>
        <w:tc>
          <w:tcPr>
            <w:tcW w:w="4814" w:type="dxa"/>
          </w:tcPr>
          <w:p w14:paraId="0FCC67EF" w14:textId="3FC8B53A" w:rsidR="00491B3A" w:rsidRDefault="00491B3A" w:rsidP="00491B3A">
            <w:pPr>
              <w:pStyle w:val="afd"/>
            </w:pPr>
            <w:r>
              <w:rPr>
                <w:rFonts w:hint="eastAsia"/>
              </w:rPr>
              <w:t>255</w:t>
            </w:r>
          </w:p>
        </w:tc>
      </w:tr>
      <w:tr w:rsidR="00491B3A" w:rsidRPr="004833C4" w14:paraId="7673B0D0" w14:textId="77777777" w:rsidTr="004833C4">
        <w:tc>
          <w:tcPr>
            <w:tcW w:w="4814" w:type="dxa"/>
          </w:tcPr>
          <w:p w14:paraId="7BA9D82B" w14:textId="4F531997" w:rsidR="00491B3A" w:rsidRPr="00600D0E" w:rsidRDefault="00491B3A" w:rsidP="00491B3A">
            <w:pPr>
              <w:pStyle w:val="afd"/>
            </w:pPr>
            <w:r w:rsidRPr="00600D0E">
              <w:t>Maximum number of ACEs</w:t>
            </w:r>
          </w:p>
        </w:tc>
        <w:tc>
          <w:tcPr>
            <w:tcW w:w="4814" w:type="dxa"/>
          </w:tcPr>
          <w:p w14:paraId="3DD6D9F0" w14:textId="5169AD08" w:rsidR="00491B3A" w:rsidRDefault="00491B3A" w:rsidP="00491B3A">
            <w:pPr>
              <w:pStyle w:val="afd"/>
            </w:pPr>
            <w:r>
              <w:rPr>
                <w:rFonts w:hint="eastAsia"/>
              </w:rPr>
              <w:t>In: 1750, Out: 800</w:t>
            </w:r>
          </w:p>
        </w:tc>
      </w:tr>
    </w:tbl>
    <w:p w14:paraId="230685ED" w14:textId="77777777" w:rsidR="004833C4" w:rsidRPr="004833C4" w:rsidRDefault="004833C4" w:rsidP="00600D0E"/>
    <w:p w14:paraId="6830BE45" w14:textId="11D82CF6" w:rsidR="004833C4" w:rsidRPr="00491B3A" w:rsidRDefault="004833C4" w:rsidP="00491B3A">
      <w:pPr>
        <w:pStyle w:val="4"/>
        <w:ind w:left="120"/>
      </w:pPr>
      <w:r w:rsidRPr="00491B3A">
        <w:rPr>
          <w:rFonts w:hint="eastAsia"/>
        </w:rPr>
        <w:t>Function</w:t>
      </w:r>
    </w:p>
    <w:tbl>
      <w:tblPr>
        <w:tblStyle w:val="afc"/>
        <w:tblW w:w="9639" w:type="dxa"/>
        <w:tblLayout w:type="fixed"/>
        <w:tblLook w:val="04A0" w:firstRow="1" w:lastRow="0" w:firstColumn="1" w:lastColumn="0" w:noHBand="0" w:noVBand="1"/>
      </w:tblPr>
      <w:tblGrid>
        <w:gridCol w:w="1695"/>
        <w:gridCol w:w="7944"/>
      </w:tblGrid>
      <w:tr w:rsidR="00A92EB1" w:rsidRPr="008676F8" w14:paraId="6DB824EC" w14:textId="77777777" w:rsidTr="00A92EB1">
        <w:trPr>
          <w:cnfStyle w:val="100000000000" w:firstRow="1" w:lastRow="0" w:firstColumn="0" w:lastColumn="0" w:oddVBand="0" w:evenVBand="0" w:oddHBand="0" w:evenHBand="0" w:firstRowFirstColumn="0" w:firstRowLastColumn="0" w:lastRowFirstColumn="0" w:lastRowLastColumn="0"/>
          <w:tblHeader/>
        </w:trPr>
        <w:tc>
          <w:tcPr>
            <w:tcW w:w="9639" w:type="dxa"/>
            <w:gridSpan w:val="2"/>
            <w:tcBorders>
              <w:bottom w:val="single" w:sz="4" w:space="0" w:color="7F7F7F"/>
            </w:tcBorders>
          </w:tcPr>
          <w:p w14:paraId="591DF7CC" w14:textId="77777777" w:rsidR="00A92EB1" w:rsidRPr="005E11ED" w:rsidRDefault="00020391">
            <w:pPr>
              <w:spacing w:before="120" w:after="120"/>
              <w:ind w:left="105" w:right="108"/>
              <w:rPr>
                <w:rFonts w:ascii="Arial" w:eastAsia="Noto Sans" w:hAnsi="Arial" w:cs="Arial"/>
                <w:b/>
                <w:bCs/>
                <w:color w:val="0D0D0D"/>
                <w:kern w:val="44"/>
                <w:sz w:val="21"/>
                <w:szCs w:val="44"/>
                <w:lang w:bidi="ar"/>
              </w:rPr>
            </w:pPr>
            <w:r w:rsidRPr="005E11ED">
              <w:rPr>
                <w:rFonts w:ascii="Arial" w:eastAsia="Noto Sans" w:hAnsi="Arial" w:cs="Arial"/>
                <w:b/>
                <w:bCs/>
                <w:color w:val="0D0D0D"/>
                <w:kern w:val="44"/>
                <w:sz w:val="21"/>
                <w:szCs w:val="44"/>
                <w:lang w:bidi="ar"/>
              </w:rPr>
              <w:t>RG-IS5200 Series</w:t>
            </w:r>
          </w:p>
        </w:tc>
      </w:tr>
      <w:tr w:rsidR="00A92EB1" w:rsidRPr="008676F8" w14:paraId="7E7340BD" w14:textId="77777777" w:rsidTr="00A92EB1">
        <w:trPr>
          <w:cnfStyle w:val="100000000000" w:firstRow="1" w:lastRow="0" w:firstColumn="0" w:lastColumn="0" w:oddVBand="0" w:evenVBand="0" w:oddHBand="0" w:evenHBand="0" w:firstRowFirstColumn="0" w:firstRowLastColumn="0" w:lastRowFirstColumn="0" w:lastRowLastColumn="0"/>
          <w:tblHeader/>
        </w:trPr>
        <w:tc>
          <w:tcPr>
            <w:tcW w:w="1695" w:type="dxa"/>
            <w:tcBorders>
              <w:bottom w:val="single" w:sz="4" w:space="0" w:color="7F7F7F"/>
            </w:tcBorders>
          </w:tcPr>
          <w:p w14:paraId="4C6D6D71" w14:textId="77777777" w:rsidR="00A92EB1" w:rsidRPr="005E11ED" w:rsidRDefault="00020391">
            <w:pPr>
              <w:spacing w:before="120" w:after="120"/>
              <w:ind w:left="105" w:right="108"/>
              <w:rPr>
                <w:rFonts w:ascii="Arial" w:eastAsia="Noto Sans" w:hAnsi="Arial" w:cs="Arial"/>
                <w:b/>
                <w:bCs/>
                <w:color w:val="0D0D0D"/>
                <w:kern w:val="44"/>
                <w:sz w:val="21"/>
                <w:szCs w:val="44"/>
                <w:lang w:bidi="ar"/>
              </w:rPr>
            </w:pPr>
            <w:r w:rsidRPr="005E11ED">
              <w:rPr>
                <w:rFonts w:ascii="Arial" w:eastAsia="Noto Sans" w:hAnsi="Arial" w:cs="Arial"/>
                <w:b/>
                <w:bCs/>
                <w:color w:val="0D0D0D"/>
                <w:kern w:val="44"/>
                <w:sz w:val="21"/>
                <w:szCs w:val="44"/>
                <w:lang w:bidi="ar"/>
              </w:rPr>
              <w:t>Feature</w:t>
            </w:r>
          </w:p>
        </w:tc>
        <w:tc>
          <w:tcPr>
            <w:tcW w:w="7944" w:type="dxa"/>
            <w:tcBorders>
              <w:bottom w:val="single" w:sz="4" w:space="0" w:color="7F7F7F"/>
            </w:tcBorders>
          </w:tcPr>
          <w:p w14:paraId="1D0C5DB2" w14:textId="77777777" w:rsidR="00A92EB1" w:rsidRPr="005E11ED" w:rsidRDefault="00020391">
            <w:pPr>
              <w:spacing w:before="120" w:after="120"/>
              <w:ind w:left="105" w:right="108"/>
              <w:rPr>
                <w:rFonts w:ascii="Arial" w:eastAsia="Noto Sans" w:hAnsi="Arial" w:cs="Arial"/>
                <w:b/>
                <w:bCs/>
                <w:color w:val="0D0D0D"/>
                <w:kern w:val="44"/>
                <w:sz w:val="21"/>
                <w:szCs w:val="44"/>
                <w:lang w:bidi="ar"/>
              </w:rPr>
            </w:pPr>
            <w:r w:rsidRPr="005E11ED">
              <w:rPr>
                <w:rFonts w:ascii="Arial" w:eastAsia="Noto Sans" w:hAnsi="Arial" w:cs="Arial"/>
                <w:b/>
                <w:bCs/>
                <w:color w:val="0D0D0D"/>
                <w:kern w:val="44"/>
                <w:sz w:val="21"/>
                <w:szCs w:val="44"/>
                <w:lang w:bidi="ar"/>
              </w:rPr>
              <w:t>Description</w:t>
            </w:r>
          </w:p>
        </w:tc>
      </w:tr>
      <w:tr w:rsidR="00A92EB1" w:rsidRPr="008676F8" w14:paraId="6E26B90B" w14:textId="77777777" w:rsidTr="00A92EB1">
        <w:tc>
          <w:tcPr>
            <w:tcW w:w="1695" w:type="dxa"/>
            <w:vMerge w:val="restart"/>
          </w:tcPr>
          <w:p w14:paraId="26879304" w14:textId="77777777" w:rsidR="00A92EB1" w:rsidRPr="005E11ED" w:rsidRDefault="00020391">
            <w:pPr>
              <w:pStyle w:val="af2"/>
              <w:adjustRightInd w:val="0"/>
              <w:snapToGrid w:val="0"/>
              <w:spacing w:before="72" w:beforeAutospacing="0" w:after="72" w:afterAutospacing="0"/>
              <w:ind w:left="108" w:right="108"/>
              <w:jc w:val="both"/>
              <w:rPr>
                <w:rFonts w:ascii="Arial" w:eastAsia="Noto Sans" w:hAnsi="Arial" w:cs="Arial"/>
                <w:color w:val="171717"/>
                <w:kern w:val="2"/>
                <w:sz w:val="21"/>
                <w:lang w:bidi="ar"/>
              </w:rPr>
            </w:pPr>
            <w:r w:rsidRPr="005E11ED">
              <w:rPr>
                <w:rFonts w:ascii="Arial" w:eastAsia="Noto Sans" w:hAnsi="Arial" w:cs="Arial"/>
                <w:color w:val="171717"/>
                <w:kern w:val="2"/>
                <w:sz w:val="21"/>
                <w:lang w:bidi="ar"/>
              </w:rPr>
              <w:t>Ethernet switching</w:t>
            </w:r>
          </w:p>
        </w:tc>
        <w:tc>
          <w:tcPr>
            <w:tcW w:w="7944" w:type="dxa"/>
          </w:tcPr>
          <w:p w14:paraId="3A1FB9C6" w14:textId="77777777" w:rsidR="00A92EB1" w:rsidRPr="005E11ED" w:rsidRDefault="00020391">
            <w:pPr>
              <w:pStyle w:val="af2"/>
              <w:adjustRightInd w:val="0"/>
              <w:snapToGrid w:val="0"/>
              <w:spacing w:before="72" w:beforeAutospacing="0" w:after="72" w:afterAutospacing="0"/>
              <w:ind w:left="108" w:right="108"/>
              <w:jc w:val="both"/>
              <w:rPr>
                <w:rFonts w:ascii="Arial" w:eastAsia="Noto Sans" w:hAnsi="Arial" w:cs="Arial"/>
                <w:color w:val="171717"/>
                <w:kern w:val="2"/>
                <w:sz w:val="21"/>
                <w:lang w:bidi="ar"/>
              </w:rPr>
            </w:pPr>
            <w:r w:rsidRPr="005E11ED">
              <w:rPr>
                <w:rFonts w:ascii="Arial" w:eastAsia="Noto Sans" w:hAnsi="Arial" w:cs="Arial"/>
                <w:color w:val="171717"/>
                <w:kern w:val="2"/>
                <w:sz w:val="21"/>
                <w:lang w:bidi="ar"/>
              </w:rPr>
              <w:t>Jumbo frame (maximum length: 9,216 bytes)</w:t>
            </w:r>
          </w:p>
        </w:tc>
      </w:tr>
      <w:tr w:rsidR="00A92EB1" w:rsidRPr="008676F8" w14:paraId="1F5F74A8" w14:textId="77777777" w:rsidTr="00A92EB1">
        <w:tc>
          <w:tcPr>
            <w:tcW w:w="1695" w:type="dxa"/>
            <w:vMerge/>
          </w:tcPr>
          <w:p w14:paraId="5E95CC36" w14:textId="77777777" w:rsidR="00A92EB1" w:rsidRPr="005E11ED" w:rsidRDefault="00A92EB1">
            <w:pPr>
              <w:pStyle w:val="af2"/>
              <w:adjustRightInd w:val="0"/>
              <w:snapToGrid w:val="0"/>
              <w:spacing w:before="72" w:beforeAutospacing="0" w:after="72" w:afterAutospacing="0"/>
              <w:ind w:left="108" w:right="108"/>
              <w:jc w:val="both"/>
              <w:rPr>
                <w:rFonts w:ascii="Arial" w:eastAsia="Noto Sans" w:hAnsi="Arial" w:cs="Arial"/>
                <w:color w:val="171717"/>
                <w:kern w:val="2"/>
                <w:sz w:val="21"/>
                <w:lang w:bidi="ar"/>
              </w:rPr>
            </w:pPr>
          </w:p>
        </w:tc>
        <w:tc>
          <w:tcPr>
            <w:tcW w:w="7944" w:type="dxa"/>
          </w:tcPr>
          <w:p w14:paraId="33C81F24" w14:textId="77777777" w:rsidR="00A92EB1" w:rsidRPr="005E11ED" w:rsidRDefault="00074407">
            <w:pPr>
              <w:pStyle w:val="af2"/>
              <w:adjustRightInd w:val="0"/>
              <w:snapToGrid w:val="0"/>
              <w:spacing w:before="72" w:beforeAutospacing="0" w:after="72" w:afterAutospacing="0"/>
              <w:ind w:left="108" w:right="108"/>
              <w:jc w:val="both"/>
              <w:rPr>
                <w:rFonts w:ascii="Arial" w:eastAsia="Noto Sans" w:hAnsi="Arial" w:cs="Arial"/>
                <w:color w:val="171717"/>
                <w:kern w:val="2"/>
                <w:sz w:val="21"/>
                <w:lang w:bidi="ar"/>
              </w:rPr>
            </w:pPr>
            <w:r w:rsidRPr="00074407">
              <w:rPr>
                <w:rFonts w:ascii="Arial" w:eastAsia="Noto Sans" w:hAnsi="Arial" w:cs="Arial"/>
                <w:color w:val="171717"/>
                <w:kern w:val="2"/>
                <w:sz w:val="21"/>
                <w:lang w:bidi="ar"/>
              </w:rPr>
              <w:t>IEEE 802.3az EEE</w:t>
            </w:r>
          </w:p>
        </w:tc>
      </w:tr>
      <w:tr w:rsidR="00A92EB1" w:rsidRPr="008676F8" w14:paraId="6177E94C" w14:textId="77777777" w:rsidTr="00A92EB1">
        <w:tc>
          <w:tcPr>
            <w:tcW w:w="1695" w:type="dxa"/>
            <w:vMerge/>
          </w:tcPr>
          <w:p w14:paraId="2C0B1CEF" w14:textId="77777777" w:rsidR="00A92EB1" w:rsidRPr="005E11ED" w:rsidRDefault="00A92EB1">
            <w:pPr>
              <w:pStyle w:val="af2"/>
              <w:adjustRightInd w:val="0"/>
              <w:snapToGrid w:val="0"/>
              <w:spacing w:before="72" w:beforeAutospacing="0" w:after="72" w:afterAutospacing="0"/>
              <w:ind w:left="108" w:right="108"/>
              <w:jc w:val="both"/>
              <w:rPr>
                <w:rFonts w:ascii="Arial" w:eastAsia="Noto Sans" w:hAnsi="Arial" w:cs="Arial"/>
                <w:color w:val="171717"/>
                <w:kern w:val="2"/>
                <w:sz w:val="21"/>
                <w:lang w:bidi="ar"/>
              </w:rPr>
            </w:pPr>
          </w:p>
        </w:tc>
        <w:tc>
          <w:tcPr>
            <w:tcW w:w="7944" w:type="dxa"/>
          </w:tcPr>
          <w:p w14:paraId="4161D6BD" w14:textId="77777777" w:rsidR="00A92EB1" w:rsidRPr="005E11ED" w:rsidRDefault="00020391">
            <w:pPr>
              <w:pStyle w:val="af2"/>
              <w:adjustRightInd w:val="0"/>
              <w:snapToGrid w:val="0"/>
              <w:spacing w:before="72" w:beforeAutospacing="0" w:after="72" w:afterAutospacing="0"/>
              <w:ind w:left="108" w:right="108"/>
              <w:jc w:val="both"/>
              <w:rPr>
                <w:rFonts w:ascii="Arial" w:eastAsia="Noto Sans" w:hAnsi="Arial" w:cs="Arial"/>
                <w:color w:val="171717"/>
                <w:kern w:val="2"/>
                <w:sz w:val="21"/>
                <w:lang w:bidi="ar"/>
              </w:rPr>
            </w:pPr>
            <w:r w:rsidRPr="005E11ED">
              <w:rPr>
                <w:rFonts w:ascii="Arial" w:eastAsia="Noto Sans" w:hAnsi="Arial" w:cs="Arial"/>
                <w:color w:val="171717"/>
                <w:kern w:val="2"/>
                <w:sz w:val="21"/>
                <w:lang w:bidi="ar"/>
              </w:rPr>
              <w:t>IEEE 802.1Q (4K VLANs)</w:t>
            </w:r>
          </w:p>
        </w:tc>
      </w:tr>
      <w:tr w:rsidR="00A92EB1" w:rsidRPr="008676F8" w14:paraId="7F73CCDA" w14:textId="77777777" w:rsidTr="00A92EB1">
        <w:tc>
          <w:tcPr>
            <w:tcW w:w="1695" w:type="dxa"/>
            <w:vMerge/>
          </w:tcPr>
          <w:p w14:paraId="503E043E" w14:textId="77777777" w:rsidR="00A92EB1" w:rsidRPr="005E11ED" w:rsidRDefault="00A92EB1">
            <w:pPr>
              <w:pStyle w:val="af2"/>
              <w:adjustRightInd w:val="0"/>
              <w:snapToGrid w:val="0"/>
              <w:spacing w:before="72" w:beforeAutospacing="0" w:after="72" w:afterAutospacing="0"/>
              <w:ind w:left="108" w:right="108"/>
              <w:jc w:val="both"/>
              <w:rPr>
                <w:rFonts w:ascii="Arial" w:eastAsia="Noto Sans" w:hAnsi="Arial" w:cs="Arial"/>
                <w:color w:val="171717"/>
                <w:kern w:val="2"/>
                <w:sz w:val="21"/>
                <w:lang w:bidi="ar"/>
              </w:rPr>
            </w:pPr>
          </w:p>
        </w:tc>
        <w:tc>
          <w:tcPr>
            <w:tcW w:w="7944" w:type="dxa"/>
            <w:vAlign w:val="top"/>
          </w:tcPr>
          <w:p w14:paraId="76358D1F" w14:textId="77777777" w:rsidR="00A92EB1" w:rsidRPr="005E11ED" w:rsidRDefault="00020391">
            <w:pPr>
              <w:pStyle w:val="af2"/>
              <w:adjustRightInd w:val="0"/>
              <w:snapToGrid w:val="0"/>
              <w:spacing w:before="72" w:beforeAutospacing="0" w:after="72" w:afterAutospacing="0"/>
              <w:ind w:left="108" w:right="108"/>
              <w:jc w:val="both"/>
              <w:rPr>
                <w:rFonts w:ascii="Arial" w:eastAsia="Noto Sans" w:hAnsi="Arial" w:cs="Arial"/>
                <w:color w:val="171717"/>
                <w:kern w:val="2"/>
                <w:sz w:val="21"/>
                <w:lang w:bidi="ar"/>
              </w:rPr>
            </w:pPr>
            <w:r w:rsidRPr="005E11ED">
              <w:rPr>
                <w:rFonts w:ascii="Arial" w:eastAsia="Noto Sans" w:hAnsi="Arial" w:cs="Arial"/>
                <w:color w:val="171717"/>
                <w:kern w:val="2"/>
                <w:sz w:val="21"/>
                <w:lang w:bidi="ar"/>
              </w:rPr>
              <w:t>Voice VLAN</w:t>
            </w:r>
          </w:p>
        </w:tc>
      </w:tr>
      <w:tr w:rsidR="00A92EB1" w:rsidRPr="008676F8" w14:paraId="4247CC25" w14:textId="77777777" w:rsidTr="00A92EB1">
        <w:tc>
          <w:tcPr>
            <w:tcW w:w="1695" w:type="dxa"/>
            <w:vMerge/>
          </w:tcPr>
          <w:p w14:paraId="1886CB4C" w14:textId="77777777" w:rsidR="00A92EB1" w:rsidRPr="005E11ED" w:rsidRDefault="00A92EB1">
            <w:pPr>
              <w:pStyle w:val="af2"/>
              <w:adjustRightInd w:val="0"/>
              <w:snapToGrid w:val="0"/>
              <w:spacing w:before="72" w:beforeAutospacing="0" w:after="72" w:afterAutospacing="0"/>
              <w:ind w:left="108" w:right="108"/>
              <w:jc w:val="both"/>
              <w:rPr>
                <w:rFonts w:ascii="Arial" w:eastAsia="Noto Sans" w:hAnsi="Arial" w:cs="Arial"/>
                <w:color w:val="171717"/>
                <w:kern w:val="2"/>
                <w:sz w:val="21"/>
                <w:lang w:bidi="ar"/>
              </w:rPr>
            </w:pPr>
          </w:p>
        </w:tc>
        <w:tc>
          <w:tcPr>
            <w:tcW w:w="7944" w:type="dxa"/>
            <w:vAlign w:val="top"/>
          </w:tcPr>
          <w:p w14:paraId="0631DF15" w14:textId="77777777" w:rsidR="00A92EB1" w:rsidRPr="005E11ED" w:rsidRDefault="00020391">
            <w:pPr>
              <w:pStyle w:val="af2"/>
              <w:adjustRightInd w:val="0"/>
              <w:snapToGrid w:val="0"/>
              <w:spacing w:before="72" w:beforeAutospacing="0" w:after="72" w:afterAutospacing="0"/>
              <w:ind w:left="108" w:right="108"/>
              <w:jc w:val="both"/>
              <w:rPr>
                <w:rFonts w:ascii="Arial" w:eastAsia="Noto Sans" w:hAnsi="Arial" w:cs="Arial"/>
                <w:color w:val="171717"/>
                <w:kern w:val="2"/>
                <w:sz w:val="21"/>
                <w:lang w:bidi="ar"/>
              </w:rPr>
            </w:pPr>
            <w:r w:rsidRPr="005E11ED">
              <w:rPr>
                <w:rFonts w:ascii="Arial" w:eastAsia="Noto Sans" w:hAnsi="Arial" w:cs="Arial"/>
                <w:color w:val="171717"/>
                <w:kern w:val="2"/>
                <w:sz w:val="21"/>
                <w:lang w:bidi="ar"/>
              </w:rPr>
              <w:t>Super-VLAN and private VLAN</w:t>
            </w:r>
          </w:p>
        </w:tc>
      </w:tr>
      <w:tr w:rsidR="00A92EB1" w:rsidRPr="008676F8" w14:paraId="354BE4F0" w14:textId="77777777" w:rsidTr="00A92EB1">
        <w:tc>
          <w:tcPr>
            <w:tcW w:w="1695" w:type="dxa"/>
            <w:vMerge/>
          </w:tcPr>
          <w:p w14:paraId="576F8507" w14:textId="77777777" w:rsidR="00A92EB1" w:rsidRPr="005E11ED" w:rsidRDefault="00A92EB1">
            <w:pPr>
              <w:pStyle w:val="af2"/>
              <w:adjustRightInd w:val="0"/>
              <w:snapToGrid w:val="0"/>
              <w:spacing w:before="72" w:beforeAutospacing="0" w:after="72" w:afterAutospacing="0"/>
              <w:ind w:left="108" w:right="108"/>
              <w:jc w:val="both"/>
              <w:rPr>
                <w:rFonts w:ascii="Arial" w:eastAsia="Noto Sans" w:hAnsi="Arial" w:cs="Arial"/>
                <w:color w:val="171717"/>
                <w:kern w:val="2"/>
                <w:sz w:val="21"/>
                <w:lang w:bidi="ar"/>
              </w:rPr>
            </w:pPr>
          </w:p>
        </w:tc>
        <w:tc>
          <w:tcPr>
            <w:tcW w:w="7944" w:type="dxa"/>
            <w:vAlign w:val="top"/>
          </w:tcPr>
          <w:p w14:paraId="6C4F325C" w14:textId="77777777" w:rsidR="00A92EB1" w:rsidRPr="005E11ED" w:rsidRDefault="00020391">
            <w:pPr>
              <w:pStyle w:val="af2"/>
              <w:adjustRightInd w:val="0"/>
              <w:snapToGrid w:val="0"/>
              <w:spacing w:before="72" w:beforeAutospacing="0" w:after="72" w:afterAutospacing="0"/>
              <w:ind w:left="108" w:right="108"/>
              <w:jc w:val="both"/>
              <w:rPr>
                <w:rFonts w:ascii="Arial" w:eastAsia="Noto Sans" w:hAnsi="Arial" w:cs="Arial"/>
                <w:color w:val="171717"/>
                <w:kern w:val="2"/>
                <w:sz w:val="21"/>
                <w:lang w:bidi="ar"/>
              </w:rPr>
            </w:pPr>
            <w:r w:rsidRPr="005E11ED">
              <w:rPr>
                <w:rFonts w:ascii="Arial" w:eastAsia="Noto Sans" w:hAnsi="Arial" w:cs="Arial"/>
                <w:color w:val="171717"/>
                <w:kern w:val="2"/>
                <w:sz w:val="21"/>
                <w:lang w:bidi="ar"/>
              </w:rPr>
              <w:t>MAC address-based VLAN, interface-based VLAN, protocol-based VLAN, and IP subnet-based VLAN</w:t>
            </w:r>
          </w:p>
        </w:tc>
      </w:tr>
      <w:tr w:rsidR="00A92EB1" w:rsidRPr="008676F8" w14:paraId="6BB6FFDF" w14:textId="77777777" w:rsidTr="00A92EB1">
        <w:tc>
          <w:tcPr>
            <w:tcW w:w="1695" w:type="dxa"/>
            <w:vMerge/>
          </w:tcPr>
          <w:p w14:paraId="3B9AAC38" w14:textId="77777777" w:rsidR="00A92EB1" w:rsidRPr="005E11ED" w:rsidRDefault="00A92EB1">
            <w:pPr>
              <w:pStyle w:val="af2"/>
              <w:adjustRightInd w:val="0"/>
              <w:snapToGrid w:val="0"/>
              <w:spacing w:before="72" w:beforeAutospacing="0" w:after="72" w:afterAutospacing="0"/>
              <w:ind w:left="108" w:right="108"/>
              <w:jc w:val="both"/>
              <w:rPr>
                <w:rFonts w:ascii="Arial" w:eastAsia="Noto Sans" w:hAnsi="Arial" w:cs="Arial"/>
                <w:color w:val="171717"/>
                <w:kern w:val="2"/>
                <w:sz w:val="21"/>
                <w:lang w:bidi="ar"/>
              </w:rPr>
            </w:pPr>
          </w:p>
        </w:tc>
        <w:tc>
          <w:tcPr>
            <w:tcW w:w="7944" w:type="dxa"/>
            <w:vAlign w:val="top"/>
          </w:tcPr>
          <w:p w14:paraId="37CDC2CD" w14:textId="77777777" w:rsidR="00A92EB1" w:rsidRPr="005E11ED" w:rsidRDefault="00020391">
            <w:pPr>
              <w:pStyle w:val="af2"/>
              <w:adjustRightInd w:val="0"/>
              <w:snapToGrid w:val="0"/>
              <w:spacing w:before="72" w:beforeAutospacing="0" w:after="72" w:afterAutospacing="0"/>
              <w:ind w:left="108" w:right="108"/>
              <w:jc w:val="both"/>
              <w:rPr>
                <w:rFonts w:ascii="Arial" w:eastAsia="Noto Sans" w:hAnsi="Arial" w:cs="Arial"/>
                <w:color w:val="171717"/>
                <w:kern w:val="2"/>
                <w:sz w:val="21"/>
                <w:lang w:bidi="ar"/>
              </w:rPr>
            </w:pPr>
            <w:r w:rsidRPr="005E11ED">
              <w:rPr>
                <w:rFonts w:ascii="Arial" w:eastAsia="Noto Sans" w:hAnsi="Arial" w:cs="Arial"/>
                <w:color w:val="171717"/>
                <w:kern w:val="2"/>
                <w:sz w:val="21"/>
                <w:lang w:bidi="ar"/>
              </w:rPr>
              <w:t>GVRP</w:t>
            </w:r>
          </w:p>
        </w:tc>
      </w:tr>
      <w:tr w:rsidR="00A92EB1" w:rsidRPr="008676F8" w14:paraId="1C6DE4C2" w14:textId="77777777" w:rsidTr="00A92EB1">
        <w:tc>
          <w:tcPr>
            <w:tcW w:w="1695" w:type="dxa"/>
            <w:vMerge/>
          </w:tcPr>
          <w:p w14:paraId="66830033" w14:textId="77777777" w:rsidR="00A92EB1" w:rsidRPr="005E11ED" w:rsidRDefault="00A92EB1">
            <w:pPr>
              <w:pStyle w:val="af2"/>
              <w:adjustRightInd w:val="0"/>
              <w:snapToGrid w:val="0"/>
              <w:spacing w:before="72" w:beforeAutospacing="0" w:after="72" w:afterAutospacing="0"/>
              <w:ind w:left="108" w:right="108"/>
              <w:jc w:val="both"/>
              <w:rPr>
                <w:rFonts w:ascii="Arial" w:eastAsia="Noto Sans" w:hAnsi="Arial" w:cs="Arial"/>
                <w:color w:val="171717"/>
                <w:kern w:val="2"/>
                <w:sz w:val="21"/>
                <w:lang w:bidi="ar"/>
              </w:rPr>
            </w:pPr>
          </w:p>
        </w:tc>
        <w:tc>
          <w:tcPr>
            <w:tcW w:w="7944" w:type="dxa"/>
            <w:vAlign w:val="top"/>
          </w:tcPr>
          <w:p w14:paraId="4AAB9DD6" w14:textId="77777777" w:rsidR="00A92EB1" w:rsidRPr="005E11ED" w:rsidRDefault="00020391">
            <w:pPr>
              <w:pStyle w:val="af2"/>
              <w:adjustRightInd w:val="0"/>
              <w:snapToGrid w:val="0"/>
              <w:spacing w:before="72" w:beforeAutospacing="0" w:after="72" w:afterAutospacing="0"/>
              <w:ind w:left="108" w:right="108"/>
              <w:jc w:val="both"/>
              <w:rPr>
                <w:rFonts w:ascii="Arial" w:eastAsia="Noto Sans" w:hAnsi="Arial" w:cs="Arial"/>
                <w:color w:val="171717"/>
                <w:kern w:val="2"/>
                <w:sz w:val="21"/>
                <w:lang w:bidi="ar"/>
              </w:rPr>
            </w:pPr>
            <w:r w:rsidRPr="005E11ED">
              <w:rPr>
                <w:rFonts w:ascii="Arial" w:eastAsia="Noto Sans" w:hAnsi="Arial" w:cs="Arial"/>
                <w:color w:val="171717"/>
                <w:kern w:val="2"/>
                <w:sz w:val="21"/>
                <w:lang w:bidi="ar"/>
              </w:rPr>
              <w:t>Basic QinQ</w:t>
            </w:r>
          </w:p>
          <w:p w14:paraId="34D2F781" w14:textId="77777777" w:rsidR="00A92EB1" w:rsidRPr="005E11ED" w:rsidRDefault="00020391">
            <w:pPr>
              <w:pStyle w:val="af2"/>
              <w:adjustRightInd w:val="0"/>
              <w:snapToGrid w:val="0"/>
              <w:spacing w:before="72" w:beforeAutospacing="0" w:after="72" w:afterAutospacing="0"/>
              <w:ind w:left="108" w:right="108"/>
              <w:jc w:val="both"/>
              <w:rPr>
                <w:rFonts w:ascii="Arial" w:eastAsia="Noto Sans" w:hAnsi="Arial" w:cs="Arial"/>
                <w:color w:val="171717"/>
                <w:kern w:val="2"/>
                <w:sz w:val="21"/>
                <w:lang w:bidi="ar"/>
              </w:rPr>
            </w:pPr>
            <w:r w:rsidRPr="005E11ED">
              <w:rPr>
                <w:rFonts w:ascii="Arial" w:eastAsia="Noto Sans" w:hAnsi="Arial" w:cs="Arial"/>
                <w:color w:val="171717"/>
                <w:kern w:val="2"/>
                <w:sz w:val="21"/>
                <w:lang w:bidi="ar"/>
              </w:rPr>
              <w:t>Selective QinQ</w:t>
            </w:r>
          </w:p>
        </w:tc>
      </w:tr>
      <w:tr w:rsidR="00A92EB1" w:rsidRPr="008676F8" w14:paraId="7896BEBB" w14:textId="77777777" w:rsidTr="00A92EB1">
        <w:tc>
          <w:tcPr>
            <w:tcW w:w="1695" w:type="dxa"/>
            <w:vMerge/>
          </w:tcPr>
          <w:p w14:paraId="3EEDB899" w14:textId="77777777" w:rsidR="00A92EB1" w:rsidRPr="005E11ED" w:rsidRDefault="00A92EB1">
            <w:pPr>
              <w:pStyle w:val="af2"/>
              <w:adjustRightInd w:val="0"/>
              <w:snapToGrid w:val="0"/>
              <w:spacing w:before="72" w:beforeAutospacing="0" w:after="72" w:afterAutospacing="0"/>
              <w:ind w:left="108" w:right="108"/>
              <w:jc w:val="both"/>
              <w:rPr>
                <w:rFonts w:ascii="Arial" w:eastAsia="Noto Sans" w:hAnsi="Arial" w:cs="Arial"/>
                <w:color w:val="171717"/>
                <w:kern w:val="2"/>
                <w:sz w:val="21"/>
                <w:lang w:bidi="ar"/>
              </w:rPr>
            </w:pPr>
          </w:p>
        </w:tc>
        <w:tc>
          <w:tcPr>
            <w:tcW w:w="7944" w:type="dxa"/>
            <w:vAlign w:val="top"/>
          </w:tcPr>
          <w:p w14:paraId="40CFA26B" w14:textId="77777777" w:rsidR="00A92EB1" w:rsidRPr="005E11ED" w:rsidRDefault="00020391">
            <w:pPr>
              <w:pStyle w:val="af2"/>
              <w:adjustRightInd w:val="0"/>
              <w:snapToGrid w:val="0"/>
              <w:spacing w:before="72" w:beforeAutospacing="0" w:after="72" w:afterAutospacing="0"/>
              <w:ind w:left="108" w:right="108"/>
              <w:jc w:val="both"/>
              <w:rPr>
                <w:rFonts w:ascii="Arial" w:eastAsia="Noto Sans" w:hAnsi="Arial" w:cs="Arial"/>
                <w:color w:val="171717"/>
                <w:kern w:val="2"/>
                <w:sz w:val="21"/>
                <w:lang w:bidi="ar"/>
              </w:rPr>
            </w:pPr>
            <w:r w:rsidRPr="005E11ED">
              <w:rPr>
                <w:rFonts w:ascii="Arial" w:eastAsia="Noto Sans" w:hAnsi="Arial" w:cs="Arial"/>
                <w:color w:val="171717"/>
                <w:kern w:val="2"/>
                <w:sz w:val="21"/>
                <w:lang w:bidi="ar"/>
              </w:rPr>
              <w:t>STP, RSTP, and MSTP</w:t>
            </w:r>
          </w:p>
        </w:tc>
      </w:tr>
      <w:tr w:rsidR="00A92EB1" w:rsidRPr="008676F8" w14:paraId="5F9E7080" w14:textId="77777777" w:rsidTr="00A92EB1">
        <w:tc>
          <w:tcPr>
            <w:tcW w:w="1695" w:type="dxa"/>
            <w:vMerge/>
          </w:tcPr>
          <w:p w14:paraId="4A20004C" w14:textId="77777777" w:rsidR="00A92EB1" w:rsidRPr="005E11ED" w:rsidRDefault="00A92EB1">
            <w:pPr>
              <w:pStyle w:val="af2"/>
              <w:adjustRightInd w:val="0"/>
              <w:snapToGrid w:val="0"/>
              <w:spacing w:before="72" w:beforeAutospacing="0" w:after="72" w:afterAutospacing="0"/>
              <w:ind w:left="108" w:right="108"/>
              <w:jc w:val="both"/>
              <w:rPr>
                <w:rFonts w:ascii="Arial" w:eastAsia="Noto Sans" w:hAnsi="Arial" w:cs="Arial"/>
                <w:color w:val="171717"/>
                <w:kern w:val="2"/>
                <w:sz w:val="21"/>
                <w:lang w:bidi="ar"/>
              </w:rPr>
            </w:pPr>
          </w:p>
        </w:tc>
        <w:tc>
          <w:tcPr>
            <w:tcW w:w="7944" w:type="dxa"/>
          </w:tcPr>
          <w:p w14:paraId="48B840E5" w14:textId="77777777" w:rsidR="00A92EB1" w:rsidRPr="005E11ED" w:rsidRDefault="00020391">
            <w:pPr>
              <w:pStyle w:val="af2"/>
              <w:adjustRightInd w:val="0"/>
              <w:snapToGrid w:val="0"/>
              <w:spacing w:before="72" w:beforeAutospacing="0" w:after="72" w:afterAutospacing="0"/>
              <w:ind w:left="108" w:right="108"/>
              <w:jc w:val="both"/>
              <w:rPr>
                <w:rFonts w:ascii="Arial" w:eastAsia="Noto Sans" w:hAnsi="Arial" w:cs="Arial"/>
                <w:color w:val="171717"/>
                <w:kern w:val="2"/>
                <w:sz w:val="21"/>
                <w:lang w:bidi="ar"/>
              </w:rPr>
            </w:pPr>
            <w:r w:rsidRPr="005E11ED">
              <w:rPr>
                <w:rFonts w:ascii="Arial" w:eastAsia="Noto Sans" w:hAnsi="Arial" w:cs="Arial"/>
                <w:color w:val="171717"/>
                <w:kern w:val="2"/>
                <w:sz w:val="21"/>
                <w:lang w:bidi="ar"/>
              </w:rPr>
              <w:t>ERPS (G.8032)</w:t>
            </w:r>
          </w:p>
        </w:tc>
      </w:tr>
      <w:tr w:rsidR="00A92EB1" w:rsidRPr="008676F8" w14:paraId="003E7190" w14:textId="77777777" w:rsidTr="00A92EB1">
        <w:tc>
          <w:tcPr>
            <w:tcW w:w="1695" w:type="dxa"/>
            <w:vMerge/>
          </w:tcPr>
          <w:p w14:paraId="5C4EBA23" w14:textId="77777777" w:rsidR="00A92EB1" w:rsidRPr="005E11ED" w:rsidRDefault="00A92EB1">
            <w:pPr>
              <w:pStyle w:val="af2"/>
              <w:adjustRightInd w:val="0"/>
              <w:snapToGrid w:val="0"/>
              <w:spacing w:before="72" w:beforeAutospacing="0" w:after="72" w:afterAutospacing="0"/>
              <w:ind w:left="108" w:right="108"/>
              <w:jc w:val="both"/>
              <w:rPr>
                <w:rFonts w:ascii="Arial" w:eastAsia="Noto Sans" w:hAnsi="Arial" w:cs="Arial"/>
                <w:color w:val="171717"/>
                <w:kern w:val="2"/>
                <w:sz w:val="21"/>
                <w:lang w:bidi="ar"/>
              </w:rPr>
            </w:pPr>
          </w:p>
        </w:tc>
        <w:tc>
          <w:tcPr>
            <w:tcW w:w="7944" w:type="dxa"/>
          </w:tcPr>
          <w:p w14:paraId="5347B02C" w14:textId="77777777" w:rsidR="00A92EB1" w:rsidRPr="005E11ED" w:rsidRDefault="00020391">
            <w:pPr>
              <w:pStyle w:val="af2"/>
              <w:adjustRightInd w:val="0"/>
              <w:snapToGrid w:val="0"/>
              <w:spacing w:before="72" w:beforeAutospacing="0" w:after="72" w:afterAutospacing="0"/>
              <w:ind w:left="108" w:right="108"/>
              <w:jc w:val="both"/>
              <w:rPr>
                <w:rFonts w:ascii="Arial" w:eastAsia="Noto Sans" w:hAnsi="Arial" w:cs="Arial"/>
                <w:color w:val="171717"/>
                <w:kern w:val="2"/>
                <w:sz w:val="21"/>
                <w:lang w:bidi="ar"/>
              </w:rPr>
            </w:pPr>
            <w:r w:rsidRPr="005E11ED">
              <w:rPr>
                <w:rFonts w:ascii="Arial" w:eastAsia="Noto Sans" w:hAnsi="Arial" w:cs="Arial"/>
                <w:color w:val="171717"/>
                <w:kern w:val="2"/>
                <w:sz w:val="21"/>
                <w:lang w:bidi="ar"/>
              </w:rPr>
              <w:t>LLDP/LLDP-MED</w:t>
            </w:r>
          </w:p>
        </w:tc>
      </w:tr>
      <w:tr w:rsidR="00A92EB1" w:rsidRPr="008676F8" w14:paraId="4D54D5C3" w14:textId="77777777" w:rsidTr="00A92EB1">
        <w:tc>
          <w:tcPr>
            <w:tcW w:w="1695" w:type="dxa"/>
            <w:vMerge w:val="restart"/>
          </w:tcPr>
          <w:p w14:paraId="7697522A" w14:textId="77777777" w:rsidR="00A92EB1" w:rsidRPr="005E11ED" w:rsidRDefault="00020391">
            <w:pPr>
              <w:pStyle w:val="af2"/>
              <w:adjustRightInd w:val="0"/>
              <w:snapToGrid w:val="0"/>
              <w:spacing w:before="72" w:beforeAutospacing="0" w:after="72" w:afterAutospacing="0"/>
              <w:ind w:left="108" w:right="108"/>
              <w:jc w:val="both"/>
              <w:rPr>
                <w:rFonts w:ascii="Arial" w:eastAsia="Noto Sans" w:hAnsi="Arial" w:cs="Arial"/>
                <w:color w:val="171717"/>
                <w:kern w:val="2"/>
                <w:sz w:val="21"/>
                <w:lang w:bidi="ar"/>
              </w:rPr>
            </w:pPr>
            <w:r w:rsidRPr="005E11ED">
              <w:rPr>
                <w:rFonts w:ascii="Arial" w:eastAsia="Noto Sans" w:hAnsi="Arial" w:cs="Arial"/>
                <w:color w:val="171717"/>
                <w:kern w:val="2"/>
                <w:sz w:val="21"/>
                <w:lang w:bidi="ar"/>
              </w:rPr>
              <w:t>IP service</w:t>
            </w:r>
          </w:p>
        </w:tc>
        <w:tc>
          <w:tcPr>
            <w:tcW w:w="7944" w:type="dxa"/>
          </w:tcPr>
          <w:p w14:paraId="2637FF96" w14:textId="77777777" w:rsidR="00A92EB1" w:rsidRPr="005E11ED" w:rsidRDefault="00020391">
            <w:pPr>
              <w:pStyle w:val="af2"/>
              <w:adjustRightInd w:val="0"/>
              <w:snapToGrid w:val="0"/>
              <w:spacing w:before="72" w:beforeAutospacing="0" w:after="72" w:afterAutospacing="0"/>
              <w:ind w:left="108" w:right="108"/>
              <w:jc w:val="both"/>
              <w:rPr>
                <w:rFonts w:ascii="Arial" w:eastAsia="Noto Sans" w:hAnsi="Arial" w:cs="Arial"/>
                <w:color w:val="171717"/>
                <w:kern w:val="2"/>
                <w:sz w:val="21"/>
                <w:lang w:bidi="ar"/>
              </w:rPr>
            </w:pPr>
            <w:r w:rsidRPr="005E11ED">
              <w:rPr>
                <w:rFonts w:ascii="Arial" w:eastAsia="Noto Sans" w:hAnsi="Arial" w:cs="Arial"/>
                <w:color w:val="171717"/>
                <w:kern w:val="2"/>
                <w:sz w:val="21"/>
                <w:lang w:bidi="ar"/>
              </w:rPr>
              <w:t>ARP</w:t>
            </w:r>
          </w:p>
        </w:tc>
      </w:tr>
      <w:tr w:rsidR="00A92EB1" w:rsidRPr="008676F8" w14:paraId="4B931D6C" w14:textId="77777777" w:rsidTr="00A92EB1">
        <w:tc>
          <w:tcPr>
            <w:tcW w:w="1695" w:type="dxa"/>
            <w:vMerge/>
          </w:tcPr>
          <w:p w14:paraId="4A99837D" w14:textId="77777777" w:rsidR="00A92EB1" w:rsidRPr="005E11ED" w:rsidRDefault="00A92EB1">
            <w:pPr>
              <w:pStyle w:val="af2"/>
              <w:adjustRightInd w:val="0"/>
              <w:snapToGrid w:val="0"/>
              <w:spacing w:before="72" w:beforeAutospacing="0" w:after="72" w:afterAutospacing="0"/>
              <w:ind w:left="108" w:right="108"/>
              <w:jc w:val="both"/>
              <w:rPr>
                <w:rFonts w:ascii="Arial" w:eastAsia="Noto Sans" w:hAnsi="Arial" w:cs="Arial"/>
                <w:color w:val="171717"/>
                <w:kern w:val="2"/>
                <w:sz w:val="21"/>
                <w:lang w:bidi="ar"/>
              </w:rPr>
            </w:pPr>
          </w:p>
        </w:tc>
        <w:tc>
          <w:tcPr>
            <w:tcW w:w="7944" w:type="dxa"/>
          </w:tcPr>
          <w:p w14:paraId="7E563097" w14:textId="77777777" w:rsidR="00A92EB1" w:rsidRPr="005E11ED" w:rsidRDefault="00020391">
            <w:pPr>
              <w:pStyle w:val="af2"/>
              <w:adjustRightInd w:val="0"/>
              <w:snapToGrid w:val="0"/>
              <w:spacing w:before="72" w:beforeAutospacing="0" w:after="72" w:afterAutospacing="0"/>
              <w:ind w:left="108" w:right="108"/>
              <w:jc w:val="both"/>
              <w:rPr>
                <w:rFonts w:ascii="Arial" w:eastAsia="Noto Sans" w:hAnsi="Arial" w:cs="Arial"/>
                <w:color w:val="171717"/>
                <w:kern w:val="2"/>
                <w:sz w:val="21"/>
                <w:lang w:bidi="ar"/>
              </w:rPr>
            </w:pPr>
            <w:r w:rsidRPr="005E11ED">
              <w:rPr>
                <w:rFonts w:ascii="Arial" w:eastAsia="Noto Sans" w:hAnsi="Arial" w:cs="Arial"/>
                <w:color w:val="171717"/>
                <w:kern w:val="2"/>
                <w:sz w:val="21"/>
                <w:lang w:bidi="ar"/>
              </w:rPr>
              <w:t>DHCP client, DHCP relay, and DHCP server</w:t>
            </w:r>
          </w:p>
        </w:tc>
      </w:tr>
      <w:tr w:rsidR="00A92EB1" w:rsidRPr="008676F8" w14:paraId="18ECFA5A" w14:textId="77777777" w:rsidTr="00A92EB1">
        <w:tc>
          <w:tcPr>
            <w:tcW w:w="1695" w:type="dxa"/>
            <w:vMerge/>
          </w:tcPr>
          <w:p w14:paraId="65DC88C8" w14:textId="77777777" w:rsidR="00A92EB1" w:rsidRPr="005E11ED" w:rsidRDefault="00A92EB1">
            <w:pPr>
              <w:pStyle w:val="af2"/>
              <w:adjustRightInd w:val="0"/>
              <w:snapToGrid w:val="0"/>
              <w:spacing w:before="72" w:beforeAutospacing="0" w:after="72" w:afterAutospacing="0"/>
              <w:ind w:left="108" w:right="108"/>
              <w:jc w:val="both"/>
              <w:rPr>
                <w:rFonts w:ascii="Arial" w:eastAsia="Noto Sans" w:hAnsi="Arial" w:cs="Arial"/>
                <w:color w:val="171717"/>
                <w:kern w:val="2"/>
                <w:sz w:val="21"/>
                <w:lang w:bidi="ar"/>
              </w:rPr>
            </w:pPr>
          </w:p>
        </w:tc>
        <w:tc>
          <w:tcPr>
            <w:tcW w:w="7944" w:type="dxa"/>
            <w:vAlign w:val="top"/>
          </w:tcPr>
          <w:p w14:paraId="5878449C" w14:textId="77777777" w:rsidR="00A92EB1" w:rsidRPr="005E11ED" w:rsidRDefault="00020391">
            <w:pPr>
              <w:pStyle w:val="af2"/>
              <w:adjustRightInd w:val="0"/>
              <w:snapToGrid w:val="0"/>
              <w:spacing w:before="72" w:beforeAutospacing="0" w:after="72" w:afterAutospacing="0"/>
              <w:ind w:left="108" w:right="108"/>
              <w:jc w:val="both"/>
              <w:rPr>
                <w:rFonts w:ascii="Arial" w:eastAsia="Noto Sans" w:hAnsi="Arial" w:cs="Arial"/>
                <w:color w:val="171717"/>
                <w:kern w:val="2"/>
                <w:sz w:val="21"/>
                <w:lang w:bidi="ar"/>
              </w:rPr>
            </w:pPr>
            <w:r w:rsidRPr="005E11ED">
              <w:rPr>
                <w:rFonts w:ascii="Arial" w:eastAsia="Noto Sans" w:hAnsi="Arial" w:cs="Arial"/>
                <w:color w:val="171717"/>
                <w:kern w:val="2"/>
                <w:sz w:val="21"/>
                <w:lang w:bidi="ar"/>
              </w:rPr>
              <w:t>DHCP snooping</w:t>
            </w:r>
          </w:p>
        </w:tc>
      </w:tr>
      <w:tr w:rsidR="00A92EB1" w:rsidRPr="008676F8" w14:paraId="3036BC32" w14:textId="77777777" w:rsidTr="00A92EB1">
        <w:tc>
          <w:tcPr>
            <w:tcW w:w="1695" w:type="dxa"/>
            <w:vMerge/>
          </w:tcPr>
          <w:p w14:paraId="564D14D4" w14:textId="77777777" w:rsidR="00A92EB1" w:rsidRPr="005E11ED" w:rsidRDefault="00A92EB1">
            <w:pPr>
              <w:pStyle w:val="af2"/>
              <w:adjustRightInd w:val="0"/>
              <w:snapToGrid w:val="0"/>
              <w:spacing w:before="72" w:beforeAutospacing="0" w:after="72" w:afterAutospacing="0"/>
              <w:ind w:left="108" w:right="108"/>
              <w:jc w:val="both"/>
              <w:rPr>
                <w:rFonts w:ascii="Arial" w:eastAsia="Noto Sans" w:hAnsi="Arial" w:cs="Arial"/>
                <w:color w:val="171717"/>
                <w:kern w:val="2"/>
                <w:sz w:val="21"/>
                <w:lang w:bidi="ar"/>
              </w:rPr>
            </w:pPr>
          </w:p>
        </w:tc>
        <w:tc>
          <w:tcPr>
            <w:tcW w:w="7944" w:type="dxa"/>
            <w:vAlign w:val="top"/>
          </w:tcPr>
          <w:p w14:paraId="6624E374" w14:textId="77777777" w:rsidR="00A92EB1" w:rsidRPr="005E11ED" w:rsidRDefault="00020391">
            <w:pPr>
              <w:pStyle w:val="af2"/>
              <w:adjustRightInd w:val="0"/>
              <w:snapToGrid w:val="0"/>
              <w:spacing w:before="72" w:beforeAutospacing="0" w:after="72" w:afterAutospacing="0"/>
              <w:ind w:left="108" w:right="108"/>
              <w:jc w:val="both"/>
              <w:rPr>
                <w:rFonts w:ascii="Arial" w:eastAsia="Noto Sans" w:hAnsi="Arial" w:cs="Arial"/>
                <w:color w:val="171717"/>
                <w:kern w:val="2"/>
                <w:sz w:val="21"/>
                <w:lang w:bidi="ar"/>
              </w:rPr>
            </w:pPr>
            <w:r w:rsidRPr="005E11ED">
              <w:rPr>
                <w:rFonts w:ascii="Arial" w:eastAsia="Noto Sans" w:hAnsi="Arial" w:cs="Arial"/>
                <w:color w:val="171717"/>
                <w:kern w:val="2"/>
                <w:sz w:val="21"/>
                <w:lang w:bidi="ar"/>
              </w:rPr>
              <w:t>DNS</w:t>
            </w:r>
          </w:p>
        </w:tc>
      </w:tr>
      <w:tr w:rsidR="00A92EB1" w:rsidRPr="008676F8" w14:paraId="619E5B71" w14:textId="77777777" w:rsidTr="00A92EB1">
        <w:tc>
          <w:tcPr>
            <w:tcW w:w="1695" w:type="dxa"/>
            <w:vMerge/>
          </w:tcPr>
          <w:p w14:paraId="3EDEA8F3" w14:textId="77777777" w:rsidR="00A92EB1" w:rsidRPr="005E11ED" w:rsidRDefault="00A92EB1">
            <w:pPr>
              <w:pStyle w:val="af2"/>
              <w:adjustRightInd w:val="0"/>
              <w:snapToGrid w:val="0"/>
              <w:spacing w:before="72" w:beforeAutospacing="0" w:after="72" w:afterAutospacing="0"/>
              <w:ind w:left="108" w:right="108"/>
              <w:jc w:val="both"/>
              <w:rPr>
                <w:rFonts w:ascii="Arial" w:eastAsia="Noto Sans" w:hAnsi="Arial" w:cs="Arial"/>
                <w:color w:val="171717"/>
                <w:kern w:val="2"/>
                <w:sz w:val="21"/>
                <w:lang w:bidi="ar"/>
              </w:rPr>
            </w:pPr>
          </w:p>
        </w:tc>
        <w:tc>
          <w:tcPr>
            <w:tcW w:w="7944" w:type="dxa"/>
            <w:vAlign w:val="top"/>
          </w:tcPr>
          <w:p w14:paraId="7F04437F" w14:textId="77777777" w:rsidR="00A92EB1" w:rsidRPr="005E11ED" w:rsidRDefault="00020391">
            <w:pPr>
              <w:pStyle w:val="af2"/>
              <w:adjustRightInd w:val="0"/>
              <w:snapToGrid w:val="0"/>
              <w:spacing w:before="72" w:beforeAutospacing="0" w:after="72" w:afterAutospacing="0"/>
              <w:ind w:left="108" w:right="108"/>
              <w:jc w:val="both"/>
              <w:rPr>
                <w:rFonts w:ascii="Arial" w:eastAsia="Noto Sans" w:hAnsi="Arial" w:cs="Arial"/>
                <w:color w:val="171717"/>
                <w:kern w:val="2"/>
                <w:sz w:val="21"/>
                <w:lang w:bidi="ar"/>
              </w:rPr>
            </w:pPr>
            <w:r w:rsidRPr="005E11ED">
              <w:rPr>
                <w:rFonts w:ascii="Arial" w:eastAsia="Noto Sans" w:hAnsi="Arial" w:cs="Arial"/>
                <w:color w:val="171717"/>
                <w:kern w:val="2"/>
                <w:sz w:val="21"/>
                <w:lang w:bidi="ar"/>
              </w:rPr>
              <w:t>DHCPv6 client, DHCPv6 relay, and DHCPv6 server</w:t>
            </w:r>
          </w:p>
        </w:tc>
      </w:tr>
      <w:tr w:rsidR="00A92EB1" w:rsidRPr="008676F8" w14:paraId="643C2FA5" w14:textId="77777777" w:rsidTr="00A92EB1">
        <w:tc>
          <w:tcPr>
            <w:tcW w:w="1695" w:type="dxa"/>
            <w:vMerge/>
          </w:tcPr>
          <w:p w14:paraId="1326E515" w14:textId="77777777" w:rsidR="00A92EB1" w:rsidRPr="005E11ED" w:rsidRDefault="00A92EB1">
            <w:pPr>
              <w:pStyle w:val="af2"/>
              <w:adjustRightInd w:val="0"/>
              <w:snapToGrid w:val="0"/>
              <w:spacing w:before="72" w:beforeAutospacing="0" w:after="72" w:afterAutospacing="0"/>
              <w:ind w:left="108" w:right="108"/>
              <w:jc w:val="both"/>
              <w:rPr>
                <w:rFonts w:ascii="Arial" w:eastAsia="Noto Sans" w:hAnsi="Arial" w:cs="Arial"/>
                <w:color w:val="171717"/>
                <w:kern w:val="2"/>
                <w:sz w:val="21"/>
                <w:lang w:bidi="ar"/>
              </w:rPr>
            </w:pPr>
          </w:p>
        </w:tc>
        <w:tc>
          <w:tcPr>
            <w:tcW w:w="7944" w:type="dxa"/>
            <w:vAlign w:val="top"/>
          </w:tcPr>
          <w:p w14:paraId="562F00BD" w14:textId="77777777" w:rsidR="00A92EB1" w:rsidRPr="005E11ED" w:rsidRDefault="00020391">
            <w:pPr>
              <w:pStyle w:val="af2"/>
              <w:adjustRightInd w:val="0"/>
              <w:snapToGrid w:val="0"/>
              <w:spacing w:before="72" w:beforeAutospacing="0" w:after="72" w:afterAutospacing="0"/>
              <w:ind w:left="108" w:right="108"/>
              <w:jc w:val="both"/>
              <w:rPr>
                <w:rFonts w:ascii="Arial" w:eastAsia="Noto Sans" w:hAnsi="Arial" w:cs="Arial"/>
                <w:color w:val="171717"/>
                <w:kern w:val="2"/>
                <w:sz w:val="21"/>
                <w:lang w:bidi="ar"/>
              </w:rPr>
            </w:pPr>
            <w:r w:rsidRPr="005E11ED">
              <w:rPr>
                <w:rFonts w:ascii="Arial" w:eastAsia="Noto Sans" w:hAnsi="Arial" w:cs="Arial"/>
                <w:color w:val="171717"/>
                <w:kern w:val="2"/>
                <w:sz w:val="21"/>
                <w:lang w:bidi="ar"/>
              </w:rPr>
              <w:t>DHCPv6 snooping</w:t>
            </w:r>
          </w:p>
        </w:tc>
      </w:tr>
      <w:tr w:rsidR="00A92EB1" w:rsidRPr="008676F8" w14:paraId="062342B2" w14:textId="77777777" w:rsidTr="00A92EB1">
        <w:tc>
          <w:tcPr>
            <w:tcW w:w="1695" w:type="dxa"/>
            <w:vMerge/>
          </w:tcPr>
          <w:p w14:paraId="73FCB6BD" w14:textId="77777777" w:rsidR="00A92EB1" w:rsidRPr="005E11ED" w:rsidRDefault="00A92EB1">
            <w:pPr>
              <w:pStyle w:val="af2"/>
              <w:adjustRightInd w:val="0"/>
              <w:snapToGrid w:val="0"/>
              <w:spacing w:before="72" w:beforeAutospacing="0" w:after="72" w:afterAutospacing="0"/>
              <w:ind w:left="108" w:right="108"/>
              <w:jc w:val="both"/>
              <w:rPr>
                <w:rFonts w:ascii="Arial" w:eastAsia="Noto Sans" w:hAnsi="Arial" w:cs="Arial"/>
                <w:color w:val="171717"/>
                <w:kern w:val="2"/>
                <w:sz w:val="21"/>
                <w:lang w:bidi="ar"/>
              </w:rPr>
            </w:pPr>
          </w:p>
        </w:tc>
        <w:tc>
          <w:tcPr>
            <w:tcW w:w="7944" w:type="dxa"/>
            <w:vAlign w:val="top"/>
          </w:tcPr>
          <w:p w14:paraId="40FB5CC8" w14:textId="77777777" w:rsidR="00A92EB1" w:rsidRPr="005E11ED" w:rsidRDefault="00020391">
            <w:pPr>
              <w:pStyle w:val="af2"/>
              <w:adjustRightInd w:val="0"/>
              <w:snapToGrid w:val="0"/>
              <w:spacing w:before="72" w:beforeAutospacing="0" w:after="72" w:afterAutospacing="0"/>
              <w:ind w:left="108" w:right="108"/>
              <w:jc w:val="both"/>
              <w:rPr>
                <w:rFonts w:ascii="Arial" w:eastAsia="Noto Sans" w:hAnsi="Arial" w:cs="Arial"/>
                <w:color w:val="171717"/>
                <w:kern w:val="2"/>
                <w:sz w:val="21"/>
                <w:lang w:bidi="ar"/>
              </w:rPr>
            </w:pPr>
            <w:r w:rsidRPr="005E11ED">
              <w:rPr>
                <w:rFonts w:ascii="Arial" w:eastAsia="Noto Sans" w:hAnsi="Arial" w:cs="Arial"/>
                <w:color w:val="171717"/>
                <w:kern w:val="2"/>
                <w:sz w:val="21"/>
                <w:lang w:bidi="ar"/>
              </w:rPr>
              <w:t>ND and ND snooping</w:t>
            </w:r>
          </w:p>
        </w:tc>
      </w:tr>
      <w:tr w:rsidR="00A92EB1" w:rsidRPr="008676F8" w14:paraId="2D0F3770" w14:textId="77777777" w:rsidTr="00A92EB1">
        <w:tc>
          <w:tcPr>
            <w:tcW w:w="1695" w:type="dxa"/>
            <w:vMerge w:val="restart"/>
          </w:tcPr>
          <w:p w14:paraId="11C25892" w14:textId="77777777" w:rsidR="00A92EB1" w:rsidRPr="005E11ED" w:rsidRDefault="00020391">
            <w:pPr>
              <w:pStyle w:val="af2"/>
              <w:adjustRightInd w:val="0"/>
              <w:snapToGrid w:val="0"/>
              <w:spacing w:before="72" w:beforeAutospacing="0" w:after="72" w:afterAutospacing="0"/>
              <w:ind w:left="108" w:right="108"/>
              <w:jc w:val="both"/>
              <w:rPr>
                <w:rFonts w:ascii="Arial" w:eastAsia="Noto Sans" w:hAnsi="Arial" w:cs="Arial"/>
                <w:color w:val="171717"/>
                <w:kern w:val="2"/>
                <w:sz w:val="21"/>
                <w:lang w:bidi="ar"/>
              </w:rPr>
            </w:pPr>
            <w:r w:rsidRPr="005E11ED">
              <w:rPr>
                <w:rFonts w:ascii="Arial" w:eastAsia="Noto Sans" w:hAnsi="Arial" w:cs="Arial"/>
                <w:color w:val="171717"/>
                <w:kern w:val="2"/>
                <w:sz w:val="21"/>
                <w:lang w:bidi="ar"/>
              </w:rPr>
              <w:t>IP routing</w:t>
            </w:r>
          </w:p>
        </w:tc>
        <w:tc>
          <w:tcPr>
            <w:tcW w:w="7944" w:type="dxa"/>
            <w:vAlign w:val="top"/>
          </w:tcPr>
          <w:p w14:paraId="67CC8B77" w14:textId="77777777" w:rsidR="00A92EB1" w:rsidRPr="005E11ED" w:rsidRDefault="00020391">
            <w:pPr>
              <w:pStyle w:val="af2"/>
              <w:adjustRightInd w:val="0"/>
              <w:snapToGrid w:val="0"/>
              <w:spacing w:before="72" w:beforeAutospacing="0" w:after="72" w:afterAutospacing="0"/>
              <w:ind w:left="108" w:right="108"/>
              <w:jc w:val="both"/>
              <w:rPr>
                <w:rFonts w:ascii="Arial" w:eastAsia="Noto Sans" w:hAnsi="Arial" w:cs="Arial"/>
                <w:color w:val="171717"/>
                <w:kern w:val="2"/>
                <w:sz w:val="21"/>
                <w:lang w:bidi="ar"/>
              </w:rPr>
            </w:pPr>
            <w:r w:rsidRPr="005E11ED">
              <w:rPr>
                <w:rFonts w:ascii="Arial" w:eastAsia="Noto Sans" w:hAnsi="Arial" w:cs="Arial"/>
                <w:color w:val="171717"/>
                <w:kern w:val="2"/>
                <w:sz w:val="21"/>
                <w:lang w:bidi="ar"/>
              </w:rPr>
              <w:t>Static routing</w:t>
            </w:r>
          </w:p>
        </w:tc>
      </w:tr>
      <w:tr w:rsidR="00A92EB1" w:rsidRPr="008676F8" w14:paraId="00905B4D" w14:textId="77777777" w:rsidTr="00A92EB1">
        <w:tc>
          <w:tcPr>
            <w:tcW w:w="1695" w:type="dxa"/>
            <w:vMerge/>
          </w:tcPr>
          <w:p w14:paraId="3BCE8A0C" w14:textId="77777777" w:rsidR="00A92EB1" w:rsidRPr="005E11ED" w:rsidRDefault="00A92EB1">
            <w:pPr>
              <w:pStyle w:val="af2"/>
              <w:adjustRightInd w:val="0"/>
              <w:snapToGrid w:val="0"/>
              <w:spacing w:before="72" w:beforeAutospacing="0" w:after="72" w:afterAutospacing="0"/>
              <w:ind w:left="108" w:right="108"/>
              <w:jc w:val="both"/>
              <w:rPr>
                <w:rFonts w:ascii="Arial" w:eastAsia="Noto Sans" w:hAnsi="Arial" w:cs="Arial"/>
                <w:color w:val="171717"/>
                <w:kern w:val="2"/>
                <w:sz w:val="21"/>
                <w:lang w:bidi="ar"/>
              </w:rPr>
            </w:pPr>
          </w:p>
        </w:tc>
        <w:tc>
          <w:tcPr>
            <w:tcW w:w="7944" w:type="dxa"/>
            <w:vAlign w:val="top"/>
          </w:tcPr>
          <w:p w14:paraId="7D92B756" w14:textId="77777777" w:rsidR="00A92EB1" w:rsidRPr="005E11ED" w:rsidRDefault="00020391">
            <w:pPr>
              <w:pStyle w:val="af2"/>
              <w:adjustRightInd w:val="0"/>
              <w:snapToGrid w:val="0"/>
              <w:spacing w:before="72" w:beforeAutospacing="0" w:after="72" w:afterAutospacing="0"/>
              <w:ind w:left="108" w:right="108"/>
              <w:jc w:val="both"/>
              <w:rPr>
                <w:rFonts w:ascii="Arial" w:eastAsia="Noto Sans" w:hAnsi="Arial" w:cs="Arial"/>
                <w:color w:val="171717"/>
                <w:kern w:val="2"/>
                <w:sz w:val="21"/>
                <w:lang w:bidi="ar"/>
              </w:rPr>
            </w:pPr>
            <w:r w:rsidRPr="005E11ED">
              <w:rPr>
                <w:rFonts w:ascii="Arial" w:eastAsia="Noto Sans" w:hAnsi="Arial" w:cs="Arial"/>
                <w:color w:val="171717"/>
                <w:kern w:val="2"/>
                <w:sz w:val="21"/>
                <w:lang w:bidi="ar"/>
              </w:rPr>
              <w:t>RIP and RIPng</w:t>
            </w:r>
          </w:p>
        </w:tc>
      </w:tr>
      <w:tr w:rsidR="00A92EB1" w:rsidRPr="008676F8" w14:paraId="367F70AB" w14:textId="77777777" w:rsidTr="00A92EB1">
        <w:tc>
          <w:tcPr>
            <w:tcW w:w="1695" w:type="dxa"/>
            <w:vMerge/>
          </w:tcPr>
          <w:p w14:paraId="3D0B5298" w14:textId="77777777" w:rsidR="00A92EB1" w:rsidRPr="005E11ED" w:rsidRDefault="00A92EB1">
            <w:pPr>
              <w:pStyle w:val="af2"/>
              <w:adjustRightInd w:val="0"/>
              <w:snapToGrid w:val="0"/>
              <w:spacing w:before="72" w:beforeAutospacing="0" w:after="72" w:afterAutospacing="0"/>
              <w:ind w:left="108" w:right="108"/>
              <w:jc w:val="both"/>
              <w:rPr>
                <w:rFonts w:ascii="Arial" w:eastAsia="Noto Sans" w:hAnsi="Arial" w:cs="Arial"/>
                <w:color w:val="171717"/>
                <w:kern w:val="2"/>
                <w:sz w:val="21"/>
                <w:lang w:bidi="ar"/>
              </w:rPr>
            </w:pPr>
          </w:p>
        </w:tc>
        <w:tc>
          <w:tcPr>
            <w:tcW w:w="7944" w:type="dxa"/>
            <w:vAlign w:val="top"/>
          </w:tcPr>
          <w:p w14:paraId="766C5ED8" w14:textId="77777777" w:rsidR="00A92EB1" w:rsidRPr="005E11ED" w:rsidRDefault="00020391">
            <w:pPr>
              <w:pStyle w:val="af2"/>
              <w:adjustRightInd w:val="0"/>
              <w:snapToGrid w:val="0"/>
              <w:spacing w:before="72" w:beforeAutospacing="0" w:after="72" w:afterAutospacing="0"/>
              <w:ind w:left="108" w:right="108"/>
              <w:jc w:val="both"/>
              <w:rPr>
                <w:rFonts w:ascii="Arial" w:eastAsia="Noto Sans" w:hAnsi="Arial" w:cs="Arial"/>
                <w:color w:val="171717"/>
                <w:kern w:val="2"/>
                <w:sz w:val="21"/>
                <w:lang w:bidi="ar"/>
              </w:rPr>
            </w:pPr>
            <w:r w:rsidRPr="005E11ED">
              <w:rPr>
                <w:rFonts w:ascii="Arial" w:eastAsia="Noto Sans" w:hAnsi="Arial" w:cs="Arial"/>
                <w:color w:val="171717"/>
                <w:kern w:val="2"/>
                <w:sz w:val="21"/>
                <w:lang w:bidi="ar"/>
              </w:rPr>
              <w:t>OSPFv2 and OSPFv3</w:t>
            </w:r>
          </w:p>
        </w:tc>
      </w:tr>
      <w:tr w:rsidR="00A92EB1" w:rsidRPr="008676F8" w14:paraId="5716A893" w14:textId="77777777" w:rsidTr="00A92EB1">
        <w:tc>
          <w:tcPr>
            <w:tcW w:w="1695" w:type="dxa"/>
            <w:vMerge w:val="restart"/>
          </w:tcPr>
          <w:p w14:paraId="52120EAF" w14:textId="77777777" w:rsidR="00A92EB1" w:rsidRPr="005E11ED" w:rsidRDefault="00020391">
            <w:pPr>
              <w:pStyle w:val="af2"/>
              <w:adjustRightInd w:val="0"/>
              <w:snapToGrid w:val="0"/>
              <w:spacing w:before="72" w:beforeAutospacing="0" w:after="72" w:afterAutospacing="0"/>
              <w:ind w:left="108" w:right="108"/>
              <w:jc w:val="both"/>
              <w:rPr>
                <w:rFonts w:ascii="Arial" w:eastAsia="Noto Sans" w:hAnsi="Arial" w:cs="Arial"/>
                <w:color w:val="171717"/>
                <w:kern w:val="2"/>
                <w:sz w:val="21"/>
                <w:lang w:bidi="ar"/>
              </w:rPr>
            </w:pPr>
            <w:r w:rsidRPr="005E11ED">
              <w:rPr>
                <w:rFonts w:ascii="Arial" w:eastAsia="Noto Sans" w:hAnsi="Arial" w:cs="Arial"/>
                <w:color w:val="171717"/>
                <w:kern w:val="2"/>
                <w:sz w:val="21"/>
                <w:lang w:bidi="ar"/>
              </w:rPr>
              <w:t>ACL and QoS</w:t>
            </w:r>
          </w:p>
        </w:tc>
        <w:tc>
          <w:tcPr>
            <w:tcW w:w="7944" w:type="dxa"/>
            <w:vAlign w:val="top"/>
          </w:tcPr>
          <w:p w14:paraId="19CA431E" w14:textId="77777777" w:rsidR="00A92EB1" w:rsidRPr="005E11ED" w:rsidRDefault="00020391">
            <w:pPr>
              <w:pStyle w:val="af2"/>
              <w:adjustRightInd w:val="0"/>
              <w:snapToGrid w:val="0"/>
              <w:spacing w:before="72" w:beforeAutospacing="0" w:after="72" w:afterAutospacing="0"/>
              <w:ind w:left="108" w:right="108"/>
              <w:jc w:val="both"/>
              <w:rPr>
                <w:rFonts w:ascii="Arial" w:eastAsia="Noto Sans" w:hAnsi="Arial" w:cs="Arial"/>
                <w:color w:val="171717"/>
                <w:kern w:val="2"/>
                <w:sz w:val="21"/>
                <w:lang w:bidi="ar"/>
              </w:rPr>
            </w:pPr>
            <w:r w:rsidRPr="005E11ED">
              <w:rPr>
                <w:rFonts w:ascii="Arial" w:eastAsia="Noto Sans" w:hAnsi="Arial" w:cs="Arial"/>
                <w:color w:val="171717"/>
                <w:kern w:val="2"/>
                <w:sz w:val="21"/>
                <w:lang w:bidi="ar"/>
              </w:rPr>
              <w:t>Standard IP ACLs</w:t>
            </w:r>
          </w:p>
          <w:p w14:paraId="7F7D8CD1" w14:textId="77777777" w:rsidR="00A92EB1" w:rsidRPr="005E11ED" w:rsidRDefault="00020391">
            <w:pPr>
              <w:pStyle w:val="af2"/>
              <w:adjustRightInd w:val="0"/>
              <w:snapToGrid w:val="0"/>
              <w:spacing w:before="72" w:beforeAutospacing="0" w:after="72" w:afterAutospacing="0"/>
              <w:ind w:left="108" w:right="108"/>
              <w:jc w:val="both"/>
              <w:rPr>
                <w:rFonts w:ascii="Arial" w:eastAsia="Noto Sans" w:hAnsi="Arial" w:cs="Arial"/>
                <w:color w:val="171717"/>
                <w:kern w:val="2"/>
                <w:sz w:val="21"/>
                <w:lang w:bidi="ar"/>
              </w:rPr>
            </w:pPr>
            <w:r w:rsidRPr="005E11ED">
              <w:rPr>
                <w:rFonts w:ascii="Arial" w:eastAsia="Noto Sans" w:hAnsi="Arial" w:cs="Arial"/>
                <w:color w:val="171717"/>
                <w:kern w:val="2"/>
                <w:sz w:val="21"/>
                <w:lang w:bidi="ar"/>
              </w:rPr>
              <w:t>Extended IP ACLs</w:t>
            </w:r>
          </w:p>
          <w:p w14:paraId="0E90339A" w14:textId="77777777" w:rsidR="00A92EB1" w:rsidRPr="005E11ED" w:rsidRDefault="00020391">
            <w:pPr>
              <w:pStyle w:val="af2"/>
              <w:adjustRightInd w:val="0"/>
              <w:snapToGrid w:val="0"/>
              <w:spacing w:before="72" w:beforeAutospacing="0" w:after="72" w:afterAutospacing="0"/>
              <w:ind w:left="108" w:right="108"/>
              <w:jc w:val="both"/>
              <w:rPr>
                <w:rFonts w:ascii="Arial" w:eastAsia="Noto Sans" w:hAnsi="Arial" w:cs="Arial"/>
                <w:color w:val="171717"/>
                <w:kern w:val="2"/>
                <w:sz w:val="21"/>
                <w:lang w:bidi="ar"/>
              </w:rPr>
            </w:pPr>
            <w:r w:rsidRPr="005E11ED">
              <w:rPr>
                <w:rFonts w:ascii="Arial" w:eastAsia="Noto Sans" w:hAnsi="Arial" w:cs="Arial"/>
                <w:color w:val="171717"/>
                <w:kern w:val="2"/>
                <w:sz w:val="21"/>
                <w:lang w:bidi="ar"/>
              </w:rPr>
              <w:t>Extended MAC ACLs</w:t>
            </w:r>
          </w:p>
          <w:p w14:paraId="4D185038" w14:textId="77777777" w:rsidR="00A92EB1" w:rsidRPr="005E11ED" w:rsidRDefault="00020391">
            <w:pPr>
              <w:pStyle w:val="af2"/>
              <w:adjustRightInd w:val="0"/>
              <w:snapToGrid w:val="0"/>
              <w:spacing w:before="72" w:beforeAutospacing="0" w:after="72" w:afterAutospacing="0"/>
              <w:ind w:left="108" w:right="108"/>
              <w:jc w:val="both"/>
              <w:rPr>
                <w:rFonts w:ascii="Arial" w:eastAsia="Noto Sans" w:hAnsi="Arial" w:cs="Arial"/>
                <w:color w:val="171717"/>
                <w:kern w:val="2"/>
                <w:sz w:val="21"/>
                <w:lang w:bidi="ar"/>
              </w:rPr>
            </w:pPr>
            <w:r w:rsidRPr="005E11ED">
              <w:rPr>
                <w:rFonts w:ascii="Arial" w:eastAsia="Noto Sans" w:hAnsi="Arial" w:cs="Arial"/>
                <w:color w:val="171717"/>
                <w:kern w:val="2"/>
                <w:sz w:val="21"/>
                <w:lang w:bidi="ar"/>
              </w:rPr>
              <w:lastRenderedPageBreak/>
              <w:t>Time-based ACLs</w:t>
            </w:r>
          </w:p>
          <w:p w14:paraId="38CA53CE" w14:textId="77777777" w:rsidR="00A92EB1" w:rsidRPr="005E11ED" w:rsidRDefault="00020391">
            <w:pPr>
              <w:pStyle w:val="af2"/>
              <w:adjustRightInd w:val="0"/>
              <w:snapToGrid w:val="0"/>
              <w:spacing w:before="72" w:beforeAutospacing="0" w:after="72" w:afterAutospacing="0"/>
              <w:ind w:left="108" w:right="108"/>
              <w:jc w:val="both"/>
              <w:rPr>
                <w:rFonts w:ascii="Arial" w:eastAsia="Noto Sans" w:hAnsi="Arial" w:cs="Arial"/>
                <w:color w:val="171717"/>
                <w:kern w:val="2"/>
                <w:sz w:val="21"/>
                <w:lang w:bidi="ar"/>
              </w:rPr>
            </w:pPr>
            <w:r w:rsidRPr="005E11ED">
              <w:rPr>
                <w:rFonts w:ascii="Arial" w:eastAsia="Noto Sans" w:hAnsi="Arial" w:cs="Arial"/>
                <w:color w:val="171717"/>
                <w:kern w:val="2"/>
                <w:sz w:val="21"/>
                <w:lang w:bidi="ar"/>
              </w:rPr>
              <w:t>Expert-level ACLs</w:t>
            </w:r>
          </w:p>
          <w:p w14:paraId="44FDC90C" w14:textId="77777777" w:rsidR="00A92EB1" w:rsidRPr="005E11ED" w:rsidRDefault="00020391">
            <w:pPr>
              <w:pStyle w:val="af2"/>
              <w:adjustRightInd w:val="0"/>
              <w:snapToGrid w:val="0"/>
              <w:spacing w:before="72" w:beforeAutospacing="0" w:after="72" w:afterAutospacing="0"/>
              <w:ind w:left="108" w:right="108"/>
              <w:jc w:val="both"/>
              <w:rPr>
                <w:rFonts w:ascii="Arial" w:eastAsia="Noto Sans" w:hAnsi="Arial" w:cs="Arial"/>
                <w:color w:val="171717"/>
                <w:kern w:val="2"/>
                <w:sz w:val="21"/>
                <w:lang w:bidi="ar"/>
              </w:rPr>
            </w:pPr>
            <w:r w:rsidRPr="005E11ED">
              <w:rPr>
                <w:rFonts w:ascii="Arial" w:eastAsia="Noto Sans" w:hAnsi="Arial" w:cs="Arial"/>
                <w:color w:val="171717"/>
                <w:kern w:val="2"/>
                <w:sz w:val="21"/>
                <w:lang w:bidi="ar"/>
              </w:rPr>
              <w:t>ACL80</w:t>
            </w:r>
          </w:p>
        </w:tc>
      </w:tr>
      <w:tr w:rsidR="00A92EB1" w:rsidRPr="008676F8" w14:paraId="4AF87480" w14:textId="77777777" w:rsidTr="00A92EB1">
        <w:tc>
          <w:tcPr>
            <w:tcW w:w="1695" w:type="dxa"/>
            <w:vMerge/>
          </w:tcPr>
          <w:p w14:paraId="1B4DF9BA" w14:textId="77777777" w:rsidR="00A92EB1" w:rsidRPr="005E11ED" w:rsidRDefault="00A92EB1">
            <w:pPr>
              <w:spacing w:before="120" w:after="120"/>
              <w:ind w:left="105" w:right="108"/>
              <w:rPr>
                <w:rFonts w:ascii="Arial" w:hAnsi="Arial" w:cs="Arial"/>
                <w:color w:val="171717"/>
              </w:rPr>
            </w:pPr>
          </w:p>
        </w:tc>
        <w:tc>
          <w:tcPr>
            <w:tcW w:w="7944" w:type="dxa"/>
            <w:vAlign w:val="top"/>
          </w:tcPr>
          <w:p w14:paraId="197224BF" w14:textId="77777777" w:rsidR="00A92EB1" w:rsidRPr="005E11ED" w:rsidRDefault="00020391">
            <w:pPr>
              <w:pStyle w:val="af2"/>
              <w:adjustRightInd w:val="0"/>
              <w:snapToGrid w:val="0"/>
              <w:spacing w:before="72" w:beforeAutospacing="0" w:after="72" w:afterAutospacing="0"/>
              <w:ind w:left="108" w:right="108"/>
              <w:jc w:val="both"/>
              <w:rPr>
                <w:rFonts w:ascii="Arial" w:eastAsia="Noto Sans" w:hAnsi="Arial" w:cs="Arial"/>
                <w:color w:val="171717"/>
                <w:kern w:val="2"/>
                <w:sz w:val="21"/>
                <w:lang w:bidi="ar"/>
              </w:rPr>
            </w:pPr>
            <w:r w:rsidRPr="005E11ED">
              <w:rPr>
                <w:rFonts w:ascii="Arial" w:eastAsia="Noto Sans" w:hAnsi="Arial" w:cs="Arial"/>
                <w:color w:val="171717"/>
                <w:kern w:val="2"/>
                <w:sz w:val="21"/>
                <w:lang w:bidi="ar"/>
              </w:rPr>
              <w:t>ACL redirection</w:t>
            </w:r>
          </w:p>
        </w:tc>
      </w:tr>
      <w:tr w:rsidR="00A92EB1" w:rsidRPr="008676F8" w14:paraId="59CBEAD2" w14:textId="77777777" w:rsidTr="00A92EB1">
        <w:tc>
          <w:tcPr>
            <w:tcW w:w="1695" w:type="dxa"/>
            <w:vMerge/>
          </w:tcPr>
          <w:p w14:paraId="389A266C" w14:textId="77777777" w:rsidR="00A92EB1" w:rsidRPr="005E11ED" w:rsidRDefault="00A92EB1">
            <w:pPr>
              <w:spacing w:before="120" w:after="120"/>
              <w:ind w:left="105" w:right="108"/>
              <w:rPr>
                <w:rFonts w:ascii="Arial" w:hAnsi="Arial" w:cs="Arial"/>
                <w:color w:val="171717"/>
              </w:rPr>
            </w:pPr>
          </w:p>
        </w:tc>
        <w:tc>
          <w:tcPr>
            <w:tcW w:w="7944" w:type="dxa"/>
            <w:vAlign w:val="top"/>
          </w:tcPr>
          <w:p w14:paraId="0CC0C17F" w14:textId="77777777" w:rsidR="00A92EB1" w:rsidRPr="005E11ED" w:rsidRDefault="00020391">
            <w:pPr>
              <w:pStyle w:val="af2"/>
              <w:adjustRightInd w:val="0"/>
              <w:snapToGrid w:val="0"/>
              <w:spacing w:before="72" w:beforeAutospacing="0" w:after="72" w:afterAutospacing="0"/>
              <w:ind w:left="108" w:right="108"/>
              <w:jc w:val="both"/>
              <w:rPr>
                <w:rFonts w:ascii="Arial" w:eastAsia="Noto Sans" w:hAnsi="Arial" w:cs="Arial"/>
                <w:color w:val="171717"/>
                <w:kern w:val="2"/>
                <w:sz w:val="21"/>
                <w:lang w:bidi="ar"/>
              </w:rPr>
            </w:pPr>
            <w:r w:rsidRPr="005E11ED">
              <w:rPr>
                <w:rFonts w:ascii="Arial" w:eastAsia="Noto Sans" w:hAnsi="Arial" w:cs="Arial"/>
                <w:color w:val="171717"/>
                <w:kern w:val="2"/>
                <w:sz w:val="21"/>
                <w:lang w:bidi="ar"/>
              </w:rPr>
              <w:t>Traffic rate limiting on an interface</w:t>
            </w:r>
          </w:p>
        </w:tc>
      </w:tr>
      <w:tr w:rsidR="00A92EB1" w:rsidRPr="008676F8" w14:paraId="5F3A3FF0" w14:textId="77777777" w:rsidTr="00A92EB1">
        <w:tc>
          <w:tcPr>
            <w:tcW w:w="1695" w:type="dxa"/>
            <w:vMerge/>
          </w:tcPr>
          <w:p w14:paraId="7EFC5147" w14:textId="77777777" w:rsidR="00A92EB1" w:rsidRPr="005E11ED" w:rsidRDefault="00A92EB1">
            <w:pPr>
              <w:spacing w:before="120" w:after="120"/>
              <w:ind w:left="105" w:right="108"/>
              <w:rPr>
                <w:rFonts w:ascii="Arial" w:hAnsi="Arial" w:cs="Arial"/>
                <w:color w:val="171717"/>
              </w:rPr>
            </w:pPr>
          </w:p>
        </w:tc>
        <w:tc>
          <w:tcPr>
            <w:tcW w:w="7944" w:type="dxa"/>
            <w:vAlign w:val="top"/>
          </w:tcPr>
          <w:p w14:paraId="30C70C93" w14:textId="77777777" w:rsidR="00A92EB1" w:rsidRPr="005E11ED" w:rsidRDefault="00020391">
            <w:pPr>
              <w:pStyle w:val="af2"/>
              <w:adjustRightInd w:val="0"/>
              <w:snapToGrid w:val="0"/>
              <w:spacing w:before="72" w:beforeAutospacing="0" w:after="72" w:afterAutospacing="0"/>
              <w:ind w:left="108" w:right="108"/>
              <w:jc w:val="both"/>
              <w:rPr>
                <w:rFonts w:ascii="Arial" w:eastAsia="Noto Sans" w:hAnsi="Arial" w:cs="Arial"/>
                <w:color w:val="171717"/>
                <w:kern w:val="2"/>
                <w:sz w:val="21"/>
                <w:lang w:bidi="ar"/>
              </w:rPr>
            </w:pPr>
            <w:r w:rsidRPr="005E11ED">
              <w:rPr>
                <w:rFonts w:ascii="Arial" w:eastAsia="Noto Sans" w:hAnsi="Arial" w:cs="Arial"/>
                <w:color w:val="171717"/>
                <w:kern w:val="2"/>
                <w:sz w:val="21"/>
                <w:lang w:bidi="ar"/>
              </w:rPr>
              <w:t>Congestion management: RR, SP, WRR, DRR, WFQ, SP+WRR, SP+DRR, and SP+WFQ</w:t>
            </w:r>
          </w:p>
        </w:tc>
      </w:tr>
      <w:tr w:rsidR="00A92EB1" w:rsidRPr="008676F8" w14:paraId="0AFE251D" w14:textId="77777777" w:rsidTr="00A92EB1">
        <w:tc>
          <w:tcPr>
            <w:tcW w:w="1695" w:type="dxa"/>
            <w:vMerge/>
          </w:tcPr>
          <w:p w14:paraId="58B3C08A" w14:textId="77777777" w:rsidR="00A92EB1" w:rsidRPr="005E11ED" w:rsidRDefault="00A92EB1">
            <w:pPr>
              <w:spacing w:before="120" w:after="120"/>
              <w:ind w:left="105" w:right="108"/>
              <w:rPr>
                <w:rFonts w:ascii="Arial" w:hAnsi="Arial" w:cs="Arial"/>
                <w:color w:val="171717"/>
              </w:rPr>
            </w:pPr>
          </w:p>
        </w:tc>
        <w:tc>
          <w:tcPr>
            <w:tcW w:w="7944" w:type="dxa"/>
            <w:vAlign w:val="top"/>
          </w:tcPr>
          <w:p w14:paraId="02EE4C9F" w14:textId="77777777" w:rsidR="00A92EB1" w:rsidRPr="005E11ED" w:rsidRDefault="00020391" w:rsidP="00C7212E">
            <w:pPr>
              <w:pStyle w:val="af2"/>
              <w:adjustRightInd w:val="0"/>
              <w:snapToGrid w:val="0"/>
              <w:spacing w:before="72" w:beforeAutospacing="0" w:after="72" w:afterAutospacing="0"/>
              <w:ind w:left="108" w:right="108"/>
              <w:jc w:val="both"/>
              <w:rPr>
                <w:rFonts w:ascii="Arial" w:eastAsia="Noto Sans" w:hAnsi="Arial" w:cs="Arial"/>
                <w:color w:val="171717"/>
                <w:kern w:val="2"/>
                <w:sz w:val="21"/>
                <w:lang w:bidi="ar"/>
              </w:rPr>
            </w:pPr>
            <w:r w:rsidRPr="005E11ED">
              <w:rPr>
                <w:rFonts w:ascii="Arial" w:eastAsia="Noto Sans" w:hAnsi="Arial" w:cs="Arial"/>
                <w:color w:val="171717"/>
                <w:kern w:val="2"/>
                <w:sz w:val="21"/>
                <w:lang w:bidi="ar"/>
              </w:rPr>
              <w:t xml:space="preserve">Congestion </w:t>
            </w:r>
            <w:r w:rsidR="00C7212E">
              <w:rPr>
                <w:rFonts w:ascii="Arial" w:eastAsia="Noto Sans" w:hAnsi="Arial" w:cs="Arial"/>
                <w:color w:val="171717"/>
                <w:kern w:val="2"/>
                <w:sz w:val="21"/>
                <w:lang w:bidi="ar"/>
              </w:rPr>
              <w:t>prevention</w:t>
            </w:r>
            <w:r w:rsidRPr="005E11ED">
              <w:rPr>
                <w:rFonts w:ascii="Arial" w:eastAsia="Noto Sans" w:hAnsi="Arial" w:cs="Arial"/>
                <w:color w:val="171717"/>
                <w:kern w:val="2"/>
                <w:sz w:val="21"/>
                <w:lang w:bidi="ar"/>
              </w:rPr>
              <w:t>: tail drop</w:t>
            </w:r>
          </w:p>
        </w:tc>
      </w:tr>
      <w:tr w:rsidR="00A92EB1" w:rsidRPr="008676F8" w14:paraId="6E78C1F7" w14:textId="77777777" w:rsidTr="00A92EB1">
        <w:tc>
          <w:tcPr>
            <w:tcW w:w="1695" w:type="dxa"/>
            <w:vMerge/>
          </w:tcPr>
          <w:p w14:paraId="52E2899A" w14:textId="77777777" w:rsidR="00A92EB1" w:rsidRPr="005E11ED" w:rsidRDefault="00A92EB1">
            <w:pPr>
              <w:spacing w:before="120" w:after="120"/>
              <w:ind w:left="105" w:right="108"/>
              <w:rPr>
                <w:rFonts w:ascii="Arial" w:hAnsi="Arial" w:cs="Arial"/>
                <w:color w:val="171717"/>
              </w:rPr>
            </w:pPr>
          </w:p>
        </w:tc>
        <w:tc>
          <w:tcPr>
            <w:tcW w:w="7944" w:type="dxa"/>
            <w:vAlign w:val="top"/>
          </w:tcPr>
          <w:p w14:paraId="57C5AF07" w14:textId="77777777" w:rsidR="00A92EB1" w:rsidRPr="005E11ED" w:rsidRDefault="00020391">
            <w:pPr>
              <w:pStyle w:val="af2"/>
              <w:adjustRightInd w:val="0"/>
              <w:snapToGrid w:val="0"/>
              <w:spacing w:before="72" w:beforeAutospacing="0" w:after="72" w:afterAutospacing="0"/>
              <w:ind w:left="108" w:right="108"/>
              <w:jc w:val="both"/>
              <w:rPr>
                <w:rFonts w:ascii="Arial" w:eastAsia="Noto Sans" w:hAnsi="Arial" w:cs="Arial"/>
                <w:color w:val="171717"/>
                <w:kern w:val="2"/>
                <w:sz w:val="21"/>
                <w:lang w:bidi="ar"/>
              </w:rPr>
            </w:pPr>
            <w:r w:rsidRPr="005E11ED">
              <w:rPr>
                <w:rFonts w:ascii="Arial" w:eastAsia="Noto Sans" w:hAnsi="Arial" w:cs="Arial"/>
                <w:color w:val="171717"/>
                <w:kern w:val="2"/>
                <w:sz w:val="21"/>
                <w:lang w:bidi="ar"/>
              </w:rPr>
              <w:t>802.1p/DSCP/ToS traffic classification</w:t>
            </w:r>
          </w:p>
          <w:p w14:paraId="55D88525" w14:textId="77777777" w:rsidR="00A92EB1" w:rsidRPr="005E11ED" w:rsidRDefault="00020391">
            <w:pPr>
              <w:pStyle w:val="af2"/>
              <w:adjustRightInd w:val="0"/>
              <w:snapToGrid w:val="0"/>
              <w:spacing w:before="72" w:beforeAutospacing="0" w:after="72" w:afterAutospacing="0"/>
              <w:ind w:left="108" w:right="108"/>
              <w:jc w:val="both"/>
              <w:rPr>
                <w:rFonts w:ascii="Arial" w:eastAsia="Noto Sans" w:hAnsi="Arial" w:cs="Arial"/>
                <w:color w:val="171717"/>
                <w:kern w:val="2"/>
                <w:sz w:val="21"/>
                <w:lang w:bidi="ar"/>
              </w:rPr>
            </w:pPr>
            <w:r w:rsidRPr="005E11ED">
              <w:rPr>
                <w:rFonts w:ascii="Arial" w:eastAsia="Noto Sans" w:hAnsi="Arial" w:cs="Arial"/>
                <w:color w:val="171717"/>
                <w:kern w:val="2"/>
                <w:sz w:val="21"/>
                <w:lang w:bidi="ar"/>
              </w:rPr>
              <w:t>Eight priority queues per interface</w:t>
            </w:r>
          </w:p>
        </w:tc>
      </w:tr>
      <w:tr w:rsidR="00A92EB1" w:rsidRPr="008676F8" w14:paraId="6CCFAA60" w14:textId="77777777" w:rsidTr="00A92EB1">
        <w:tc>
          <w:tcPr>
            <w:tcW w:w="1695" w:type="dxa"/>
            <w:vMerge w:val="restart"/>
          </w:tcPr>
          <w:p w14:paraId="29B625A8" w14:textId="77777777" w:rsidR="00A92EB1" w:rsidRPr="005E11ED" w:rsidRDefault="00020391">
            <w:pPr>
              <w:pStyle w:val="af2"/>
              <w:adjustRightInd w:val="0"/>
              <w:snapToGrid w:val="0"/>
              <w:spacing w:before="72" w:beforeAutospacing="0" w:after="72" w:afterAutospacing="0"/>
              <w:ind w:left="108" w:right="108"/>
              <w:jc w:val="both"/>
              <w:rPr>
                <w:rFonts w:ascii="Arial" w:eastAsia="Noto Sans" w:hAnsi="Arial" w:cs="Arial"/>
                <w:color w:val="171717"/>
                <w:kern w:val="2"/>
                <w:sz w:val="21"/>
                <w:lang w:bidi="ar"/>
              </w:rPr>
            </w:pPr>
            <w:r w:rsidRPr="005E11ED">
              <w:rPr>
                <w:rFonts w:ascii="Arial" w:eastAsia="Noto Sans" w:hAnsi="Arial" w:cs="Arial"/>
                <w:color w:val="171717"/>
                <w:kern w:val="2"/>
                <w:sz w:val="21"/>
                <w:lang w:bidi="ar"/>
              </w:rPr>
              <w:t>Security</w:t>
            </w:r>
          </w:p>
        </w:tc>
        <w:tc>
          <w:tcPr>
            <w:tcW w:w="7944" w:type="dxa"/>
          </w:tcPr>
          <w:p w14:paraId="4BCF5A7F" w14:textId="77777777" w:rsidR="00A92EB1" w:rsidRPr="005E11ED" w:rsidRDefault="00020391">
            <w:pPr>
              <w:pStyle w:val="af2"/>
              <w:adjustRightInd w:val="0"/>
              <w:snapToGrid w:val="0"/>
              <w:spacing w:before="72" w:beforeAutospacing="0" w:after="72" w:afterAutospacing="0"/>
              <w:ind w:left="108" w:right="108"/>
              <w:jc w:val="both"/>
              <w:rPr>
                <w:rFonts w:ascii="Arial" w:eastAsia="Noto Sans" w:hAnsi="Arial" w:cs="Arial"/>
                <w:color w:val="171717"/>
                <w:kern w:val="2"/>
                <w:sz w:val="21"/>
                <w:lang w:bidi="ar"/>
              </w:rPr>
            </w:pPr>
            <w:r w:rsidRPr="005E11ED">
              <w:rPr>
                <w:rFonts w:ascii="Arial" w:eastAsia="Noto Sans" w:hAnsi="Arial" w:cs="Arial"/>
                <w:color w:val="171717"/>
                <w:kern w:val="2"/>
                <w:sz w:val="21"/>
                <w:lang w:bidi="ar"/>
              </w:rPr>
              <w:t>Multiple AAA modes</w:t>
            </w:r>
          </w:p>
        </w:tc>
      </w:tr>
      <w:tr w:rsidR="00A92EB1" w:rsidRPr="008676F8" w14:paraId="2B08FC0F" w14:textId="77777777" w:rsidTr="00A92EB1">
        <w:tc>
          <w:tcPr>
            <w:tcW w:w="1695" w:type="dxa"/>
            <w:vMerge/>
          </w:tcPr>
          <w:p w14:paraId="75C828D2" w14:textId="77777777" w:rsidR="00A92EB1" w:rsidRPr="005E11ED" w:rsidRDefault="00A92EB1">
            <w:pPr>
              <w:pStyle w:val="af2"/>
              <w:adjustRightInd w:val="0"/>
              <w:snapToGrid w:val="0"/>
              <w:spacing w:before="72" w:beforeAutospacing="0" w:after="72" w:afterAutospacing="0"/>
              <w:ind w:left="108" w:right="108"/>
              <w:jc w:val="both"/>
              <w:rPr>
                <w:rFonts w:ascii="Arial" w:eastAsia="Noto Sans" w:hAnsi="Arial" w:cs="Arial"/>
                <w:color w:val="171717"/>
                <w:kern w:val="2"/>
                <w:sz w:val="21"/>
                <w:lang w:bidi="ar"/>
              </w:rPr>
            </w:pPr>
          </w:p>
        </w:tc>
        <w:tc>
          <w:tcPr>
            <w:tcW w:w="7944" w:type="dxa"/>
          </w:tcPr>
          <w:p w14:paraId="1AD2FB8C" w14:textId="7A0CDF3A" w:rsidR="00A92EB1" w:rsidRPr="005E11ED" w:rsidRDefault="00020391">
            <w:pPr>
              <w:pStyle w:val="af2"/>
              <w:adjustRightInd w:val="0"/>
              <w:snapToGrid w:val="0"/>
              <w:spacing w:before="72" w:beforeAutospacing="0" w:after="72" w:afterAutospacing="0"/>
              <w:ind w:left="108" w:right="108"/>
              <w:jc w:val="both"/>
              <w:rPr>
                <w:rFonts w:ascii="Arial" w:eastAsia="Noto Sans" w:hAnsi="Arial" w:cs="Arial"/>
                <w:color w:val="171717"/>
                <w:kern w:val="2"/>
                <w:sz w:val="21"/>
                <w:lang w:bidi="ar"/>
              </w:rPr>
            </w:pPr>
            <w:r w:rsidRPr="005E11ED">
              <w:rPr>
                <w:rFonts w:ascii="Arial" w:eastAsia="Noto Sans" w:hAnsi="Arial" w:cs="Arial"/>
                <w:color w:val="171717"/>
                <w:kern w:val="2"/>
                <w:sz w:val="21"/>
                <w:lang w:bidi="ar"/>
              </w:rPr>
              <w:t>RADIUS and TACA</w:t>
            </w:r>
            <w:r w:rsidR="000C3B4B">
              <w:rPr>
                <w:rFonts w:ascii="Arial" w:eastAsia="Noto Sans" w:hAnsi="Arial" w:cs="Arial"/>
                <w:color w:val="171717"/>
                <w:kern w:val="2"/>
                <w:sz w:val="21"/>
                <w:lang w:bidi="ar"/>
              </w:rPr>
              <w:t>C</w:t>
            </w:r>
            <w:r w:rsidRPr="005E11ED">
              <w:rPr>
                <w:rFonts w:ascii="Arial" w:eastAsia="Noto Sans" w:hAnsi="Arial" w:cs="Arial"/>
                <w:color w:val="171717"/>
                <w:kern w:val="2"/>
                <w:sz w:val="21"/>
                <w:lang w:bidi="ar"/>
              </w:rPr>
              <w:t>S+</w:t>
            </w:r>
          </w:p>
        </w:tc>
      </w:tr>
      <w:tr w:rsidR="00A92EB1" w:rsidRPr="008676F8" w14:paraId="585F316A" w14:textId="77777777" w:rsidTr="00A92EB1">
        <w:tc>
          <w:tcPr>
            <w:tcW w:w="1695" w:type="dxa"/>
            <w:vMerge/>
          </w:tcPr>
          <w:p w14:paraId="12BA88E5" w14:textId="77777777" w:rsidR="00A92EB1" w:rsidRPr="005E11ED" w:rsidRDefault="00A92EB1">
            <w:pPr>
              <w:pStyle w:val="af2"/>
              <w:adjustRightInd w:val="0"/>
              <w:snapToGrid w:val="0"/>
              <w:spacing w:before="72" w:beforeAutospacing="0" w:after="72" w:afterAutospacing="0"/>
              <w:ind w:left="108" w:right="108"/>
              <w:jc w:val="both"/>
              <w:rPr>
                <w:rFonts w:ascii="Arial" w:eastAsia="Noto Sans" w:hAnsi="Arial" w:cs="Arial"/>
                <w:color w:val="171717"/>
                <w:kern w:val="2"/>
                <w:sz w:val="21"/>
                <w:lang w:bidi="ar"/>
              </w:rPr>
            </w:pPr>
          </w:p>
        </w:tc>
        <w:tc>
          <w:tcPr>
            <w:tcW w:w="7944" w:type="dxa"/>
          </w:tcPr>
          <w:p w14:paraId="19226A92" w14:textId="77777777" w:rsidR="00A92EB1" w:rsidRPr="005E11ED" w:rsidRDefault="00020391" w:rsidP="00C7212E">
            <w:pPr>
              <w:pStyle w:val="af2"/>
              <w:adjustRightInd w:val="0"/>
              <w:snapToGrid w:val="0"/>
              <w:spacing w:before="72" w:beforeAutospacing="0" w:after="72" w:afterAutospacing="0"/>
              <w:ind w:left="108" w:right="108"/>
              <w:jc w:val="both"/>
              <w:rPr>
                <w:rFonts w:ascii="Arial" w:eastAsia="Noto Sans" w:hAnsi="Arial" w:cs="Arial"/>
                <w:color w:val="171717"/>
                <w:kern w:val="2"/>
                <w:sz w:val="21"/>
                <w:lang w:bidi="ar"/>
              </w:rPr>
            </w:pPr>
            <w:r w:rsidRPr="005E11ED">
              <w:rPr>
                <w:rFonts w:ascii="Arial" w:eastAsia="Noto Sans" w:hAnsi="Arial" w:cs="Arial"/>
                <w:color w:val="171717"/>
                <w:kern w:val="2"/>
                <w:sz w:val="21"/>
                <w:lang w:bidi="ar"/>
              </w:rPr>
              <w:t>Interface-based and MAC address-based 802.</w:t>
            </w:r>
            <w:r w:rsidR="00C7212E" w:rsidRPr="005E11ED">
              <w:rPr>
                <w:rFonts w:ascii="Arial" w:eastAsia="Noto Sans" w:hAnsi="Arial" w:cs="Arial"/>
                <w:color w:val="171717"/>
                <w:kern w:val="2"/>
                <w:sz w:val="21"/>
                <w:lang w:bidi="ar"/>
              </w:rPr>
              <w:t>1</w:t>
            </w:r>
            <w:r w:rsidR="00C7212E">
              <w:rPr>
                <w:rFonts w:ascii="Arial" w:eastAsia="Noto Sans" w:hAnsi="Arial" w:cs="Arial"/>
                <w:color w:val="171717"/>
                <w:kern w:val="2"/>
                <w:sz w:val="21"/>
                <w:lang w:bidi="ar"/>
              </w:rPr>
              <w:t>X</w:t>
            </w:r>
            <w:r w:rsidR="00C7212E" w:rsidRPr="005E11ED">
              <w:rPr>
                <w:rFonts w:ascii="Arial" w:eastAsia="Noto Sans" w:hAnsi="Arial" w:cs="Arial"/>
                <w:color w:val="171717"/>
                <w:kern w:val="2"/>
                <w:sz w:val="21"/>
                <w:lang w:bidi="ar"/>
              </w:rPr>
              <w:t xml:space="preserve"> </w:t>
            </w:r>
            <w:r w:rsidRPr="005E11ED">
              <w:rPr>
                <w:rFonts w:ascii="Arial" w:eastAsia="Noto Sans" w:hAnsi="Arial" w:cs="Arial"/>
                <w:color w:val="171717"/>
                <w:kern w:val="2"/>
                <w:sz w:val="21"/>
                <w:lang w:bidi="ar"/>
              </w:rPr>
              <w:t>authentication</w:t>
            </w:r>
          </w:p>
        </w:tc>
      </w:tr>
      <w:tr w:rsidR="00A92EB1" w:rsidRPr="008676F8" w14:paraId="387044F9" w14:textId="77777777" w:rsidTr="00A92EB1">
        <w:tc>
          <w:tcPr>
            <w:tcW w:w="1695" w:type="dxa"/>
            <w:vMerge/>
          </w:tcPr>
          <w:p w14:paraId="56F78932" w14:textId="77777777" w:rsidR="00A92EB1" w:rsidRPr="005E11ED" w:rsidRDefault="00A92EB1">
            <w:pPr>
              <w:pStyle w:val="af2"/>
              <w:adjustRightInd w:val="0"/>
              <w:snapToGrid w:val="0"/>
              <w:spacing w:before="72" w:beforeAutospacing="0" w:after="72" w:afterAutospacing="0"/>
              <w:ind w:left="108" w:right="108"/>
              <w:jc w:val="both"/>
              <w:rPr>
                <w:rFonts w:ascii="Arial" w:eastAsia="Noto Sans" w:hAnsi="Arial" w:cs="Arial"/>
                <w:color w:val="171717"/>
                <w:kern w:val="2"/>
                <w:sz w:val="21"/>
                <w:lang w:bidi="ar"/>
              </w:rPr>
            </w:pPr>
          </w:p>
        </w:tc>
        <w:tc>
          <w:tcPr>
            <w:tcW w:w="7944" w:type="dxa"/>
          </w:tcPr>
          <w:p w14:paraId="71572D43" w14:textId="77777777" w:rsidR="00A92EB1" w:rsidRPr="005E11ED" w:rsidRDefault="00020391">
            <w:pPr>
              <w:pStyle w:val="af2"/>
              <w:adjustRightInd w:val="0"/>
              <w:snapToGrid w:val="0"/>
              <w:spacing w:before="72" w:beforeAutospacing="0" w:after="72" w:afterAutospacing="0"/>
              <w:ind w:left="108" w:right="108"/>
              <w:jc w:val="both"/>
              <w:rPr>
                <w:rFonts w:ascii="Arial" w:eastAsia="Noto Sans" w:hAnsi="Arial" w:cs="Arial"/>
                <w:color w:val="171717"/>
                <w:kern w:val="2"/>
                <w:sz w:val="21"/>
                <w:lang w:bidi="ar"/>
              </w:rPr>
            </w:pPr>
            <w:r w:rsidRPr="005E11ED">
              <w:rPr>
                <w:rFonts w:ascii="Arial" w:eastAsia="Noto Sans" w:hAnsi="Arial" w:cs="Arial"/>
                <w:color w:val="171717"/>
                <w:kern w:val="2"/>
                <w:sz w:val="21"/>
                <w:lang w:bidi="ar"/>
              </w:rPr>
              <w:t>Web authentication</w:t>
            </w:r>
          </w:p>
        </w:tc>
      </w:tr>
      <w:tr w:rsidR="00A92EB1" w:rsidRPr="008676F8" w14:paraId="7A5B5C79" w14:textId="77777777" w:rsidTr="00A92EB1">
        <w:tc>
          <w:tcPr>
            <w:tcW w:w="1695" w:type="dxa"/>
            <w:vMerge/>
          </w:tcPr>
          <w:p w14:paraId="4612D202" w14:textId="77777777" w:rsidR="00A92EB1" w:rsidRPr="005E11ED" w:rsidRDefault="00A92EB1">
            <w:pPr>
              <w:pStyle w:val="af2"/>
              <w:adjustRightInd w:val="0"/>
              <w:snapToGrid w:val="0"/>
              <w:spacing w:before="72" w:beforeAutospacing="0" w:after="72" w:afterAutospacing="0"/>
              <w:ind w:left="108" w:right="108"/>
              <w:jc w:val="both"/>
              <w:rPr>
                <w:rFonts w:ascii="Arial" w:eastAsia="Noto Sans" w:hAnsi="Arial" w:cs="Arial"/>
                <w:color w:val="171717"/>
                <w:kern w:val="2"/>
                <w:sz w:val="21"/>
                <w:lang w:bidi="ar"/>
              </w:rPr>
            </w:pPr>
          </w:p>
        </w:tc>
        <w:tc>
          <w:tcPr>
            <w:tcW w:w="7944" w:type="dxa"/>
          </w:tcPr>
          <w:p w14:paraId="5B0F707D" w14:textId="77777777" w:rsidR="00A92EB1" w:rsidRPr="005E11ED" w:rsidRDefault="00020391">
            <w:pPr>
              <w:pStyle w:val="af2"/>
              <w:adjustRightInd w:val="0"/>
              <w:snapToGrid w:val="0"/>
              <w:spacing w:before="72" w:beforeAutospacing="0" w:after="72" w:afterAutospacing="0"/>
              <w:ind w:left="108" w:right="108"/>
              <w:jc w:val="both"/>
              <w:rPr>
                <w:rFonts w:ascii="Arial" w:eastAsia="Noto Sans" w:hAnsi="Arial" w:cs="Arial"/>
                <w:color w:val="171717"/>
                <w:kern w:val="2"/>
                <w:sz w:val="21"/>
                <w:lang w:bidi="ar"/>
              </w:rPr>
            </w:pPr>
            <w:r w:rsidRPr="005E11ED">
              <w:rPr>
                <w:rFonts w:ascii="Arial" w:eastAsia="Noto Sans" w:hAnsi="Arial" w:cs="Arial"/>
                <w:color w:val="171717"/>
                <w:kern w:val="2"/>
                <w:sz w:val="21"/>
                <w:lang w:bidi="ar"/>
              </w:rPr>
              <w:t>HTTPS</w:t>
            </w:r>
          </w:p>
        </w:tc>
      </w:tr>
      <w:tr w:rsidR="00A92EB1" w:rsidRPr="008676F8" w14:paraId="1A38B4B6" w14:textId="77777777" w:rsidTr="00A92EB1">
        <w:tc>
          <w:tcPr>
            <w:tcW w:w="1695" w:type="dxa"/>
            <w:vMerge/>
          </w:tcPr>
          <w:p w14:paraId="1DF791D5" w14:textId="77777777" w:rsidR="00A92EB1" w:rsidRPr="005E11ED" w:rsidRDefault="00A92EB1">
            <w:pPr>
              <w:pStyle w:val="af2"/>
              <w:adjustRightInd w:val="0"/>
              <w:snapToGrid w:val="0"/>
              <w:spacing w:before="72" w:beforeAutospacing="0" w:after="72" w:afterAutospacing="0"/>
              <w:ind w:left="108" w:right="108"/>
              <w:jc w:val="both"/>
              <w:rPr>
                <w:rFonts w:ascii="Arial" w:eastAsia="Noto Sans" w:hAnsi="Arial" w:cs="Arial"/>
                <w:color w:val="171717"/>
                <w:kern w:val="2"/>
                <w:sz w:val="21"/>
                <w:lang w:bidi="ar"/>
              </w:rPr>
            </w:pPr>
          </w:p>
        </w:tc>
        <w:tc>
          <w:tcPr>
            <w:tcW w:w="7944" w:type="dxa"/>
          </w:tcPr>
          <w:p w14:paraId="3DA2663B" w14:textId="77777777" w:rsidR="00A92EB1" w:rsidRPr="005E11ED" w:rsidRDefault="00020391">
            <w:pPr>
              <w:pStyle w:val="af2"/>
              <w:adjustRightInd w:val="0"/>
              <w:snapToGrid w:val="0"/>
              <w:spacing w:before="72" w:beforeAutospacing="0" w:after="72" w:afterAutospacing="0"/>
              <w:ind w:left="108" w:right="108"/>
              <w:jc w:val="both"/>
              <w:rPr>
                <w:rFonts w:ascii="Arial" w:eastAsia="Noto Sans" w:hAnsi="Arial" w:cs="Arial"/>
                <w:color w:val="171717"/>
                <w:kern w:val="2"/>
                <w:sz w:val="21"/>
                <w:lang w:bidi="ar"/>
              </w:rPr>
            </w:pPr>
            <w:r w:rsidRPr="005E11ED">
              <w:rPr>
                <w:rFonts w:ascii="Arial" w:eastAsia="Noto Sans" w:hAnsi="Arial" w:cs="Arial"/>
                <w:color w:val="171717"/>
                <w:kern w:val="2"/>
                <w:sz w:val="21"/>
                <w:lang w:bidi="ar"/>
              </w:rPr>
              <w:t xml:space="preserve">SSHv1 and SSHv2 </w:t>
            </w:r>
          </w:p>
        </w:tc>
      </w:tr>
      <w:tr w:rsidR="00A92EB1" w:rsidRPr="008676F8" w14:paraId="4C617B60" w14:textId="77777777" w:rsidTr="00A92EB1">
        <w:tc>
          <w:tcPr>
            <w:tcW w:w="1695" w:type="dxa"/>
            <w:vMerge/>
          </w:tcPr>
          <w:p w14:paraId="0C796457" w14:textId="77777777" w:rsidR="00A92EB1" w:rsidRPr="005E11ED" w:rsidRDefault="00A92EB1">
            <w:pPr>
              <w:pStyle w:val="af2"/>
              <w:adjustRightInd w:val="0"/>
              <w:snapToGrid w:val="0"/>
              <w:spacing w:before="72" w:beforeAutospacing="0" w:after="72" w:afterAutospacing="0"/>
              <w:ind w:left="108" w:right="108"/>
              <w:jc w:val="both"/>
              <w:rPr>
                <w:rFonts w:ascii="Arial" w:eastAsia="Noto Sans" w:hAnsi="Arial" w:cs="Arial"/>
                <w:color w:val="171717"/>
                <w:kern w:val="2"/>
                <w:sz w:val="21"/>
                <w:lang w:bidi="ar"/>
              </w:rPr>
            </w:pPr>
          </w:p>
        </w:tc>
        <w:tc>
          <w:tcPr>
            <w:tcW w:w="7944" w:type="dxa"/>
          </w:tcPr>
          <w:p w14:paraId="280B1641" w14:textId="77777777" w:rsidR="00A92EB1" w:rsidRPr="005E11ED" w:rsidRDefault="00020391">
            <w:pPr>
              <w:pStyle w:val="af2"/>
              <w:adjustRightInd w:val="0"/>
              <w:snapToGrid w:val="0"/>
              <w:spacing w:before="72" w:beforeAutospacing="0" w:after="72" w:afterAutospacing="0"/>
              <w:ind w:left="108" w:right="108"/>
              <w:jc w:val="both"/>
              <w:rPr>
                <w:rFonts w:ascii="Arial" w:eastAsia="Noto Sans" w:hAnsi="Arial" w:cs="Arial"/>
                <w:color w:val="171717"/>
                <w:kern w:val="2"/>
                <w:sz w:val="21"/>
                <w:lang w:bidi="ar"/>
              </w:rPr>
            </w:pPr>
            <w:r w:rsidRPr="005E11ED">
              <w:rPr>
                <w:rFonts w:ascii="Arial" w:eastAsia="Noto Sans" w:hAnsi="Arial" w:cs="Arial"/>
                <w:color w:val="171717"/>
                <w:kern w:val="2"/>
                <w:sz w:val="21"/>
                <w:lang w:bidi="ar"/>
              </w:rPr>
              <w:t>Global IP-MAC binding</w:t>
            </w:r>
          </w:p>
        </w:tc>
      </w:tr>
      <w:tr w:rsidR="00A92EB1" w:rsidRPr="008676F8" w14:paraId="33B6C04E" w14:textId="77777777" w:rsidTr="00A92EB1">
        <w:tc>
          <w:tcPr>
            <w:tcW w:w="1695" w:type="dxa"/>
            <w:vMerge/>
          </w:tcPr>
          <w:p w14:paraId="52C701D1" w14:textId="77777777" w:rsidR="00A92EB1" w:rsidRPr="005E11ED" w:rsidRDefault="00A92EB1">
            <w:pPr>
              <w:pStyle w:val="af2"/>
              <w:adjustRightInd w:val="0"/>
              <w:snapToGrid w:val="0"/>
              <w:spacing w:before="72" w:beforeAutospacing="0" w:after="72" w:afterAutospacing="0"/>
              <w:ind w:left="108" w:right="108"/>
              <w:jc w:val="both"/>
              <w:rPr>
                <w:rFonts w:ascii="Arial" w:eastAsia="Noto Sans" w:hAnsi="Arial" w:cs="Arial"/>
                <w:color w:val="171717"/>
                <w:kern w:val="2"/>
                <w:sz w:val="21"/>
                <w:lang w:bidi="ar"/>
              </w:rPr>
            </w:pPr>
          </w:p>
        </w:tc>
        <w:tc>
          <w:tcPr>
            <w:tcW w:w="7944" w:type="dxa"/>
            <w:vAlign w:val="top"/>
          </w:tcPr>
          <w:p w14:paraId="379D9701" w14:textId="77777777" w:rsidR="00A92EB1" w:rsidRPr="005E11ED" w:rsidRDefault="00020391">
            <w:pPr>
              <w:pStyle w:val="af2"/>
              <w:adjustRightInd w:val="0"/>
              <w:snapToGrid w:val="0"/>
              <w:spacing w:before="72" w:beforeAutospacing="0" w:after="72" w:afterAutospacing="0"/>
              <w:ind w:left="108" w:right="108"/>
              <w:jc w:val="both"/>
              <w:rPr>
                <w:rFonts w:ascii="Arial" w:eastAsia="Noto Sans" w:hAnsi="Arial" w:cs="Arial"/>
                <w:color w:val="171717"/>
                <w:kern w:val="2"/>
                <w:sz w:val="21"/>
                <w:lang w:bidi="ar"/>
              </w:rPr>
            </w:pPr>
            <w:r w:rsidRPr="005E11ED">
              <w:rPr>
                <w:rFonts w:ascii="Arial" w:eastAsia="Noto Sans" w:hAnsi="Arial" w:cs="Arial"/>
                <w:color w:val="171717"/>
                <w:kern w:val="2"/>
                <w:sz w:val="21"/>
                <w:lang w:bidi="ar"/>
              </w:rPr>
              <w:t>Port isolation and port security</w:t>
            </w:r>
          </w:p>
        </w:tc>
      </w:tr>
      <w:tr w:rsidR="00A92EB1" w:rsidRPr="008676F8" w14:paraId="2FD7AAD3" w14:textId="77777777" w:rsidTr="00A92EB1">
        <w:tc>
          <w:tcPr>
            <w:tcW w:w="1695" w:type="dxa"/>
            <w:vMerge/>
          </w:tcPr>
          <w:p w14:paraId="04FC39FF" w14:textId="77777777" w:rsidR="00A92EB1" w:rsidRPr="005E11ED" w:rsidRDefault="00A92EB1">
            <w:pPr>
              <w:pStyle w:val="af2"/>
              <w:adjustRightInd w:val="0"/>
              <w:snapToGrid w:val="0"/>
              <w:spacing w:before="72" w:beforeAutospacing="0" w:after="72" w:afterAutospacing="0"/>
              <w:ind w:left="108" w:right="108"/>
              <w:jc w:val="both"/>
              <w:rPr>
                <w:rFonts w:ascii="Arial" w:eastAsia="Noto Sans" w:hAnsi="Arial" w:cs="Arial"/>
                <w:color w:val="171717"/>
                <w:kern w:val="2"/>
                <w:sz w:val="21"/>
                <w:lang w:bidi="ar"/>
              </w:rPr>
            </w:pPr>
          </w:p>
        </w:tc>
        <w:tc>
          <w:tcPr>
            <w:tcW w:w="7944" w:type="dxa"/>
            <w:vAlign w:val="top"/>
          </w:tcPr>
          <w:p w14:paraId="5B498DF4" w14:textId="77777777" w:rsidR="00A92EB1" w:rsidRPr="005E11ED" w:rsidRDefault="00020391">
            <w:pPr>
              <w:pStyle w:val="af2"/>
              <w:adjustRightInd w:val="0"/>
              <w:snapToGrid w:val="0"/>
              <w:spacing w:before="72" w:beforeAutospacing="0" w:after="72" w:afterAutospacing="0"/>
              <w:ind w:left="108" w:right="108"/>
              <w:jc w:val="both"/>
              <w:rPr>
                <w:rFonts w:ascii="Arial" w:eastAsia="Noto Sans" w:hAnsi="Arial" w:cs="Arial"/>
                <w:color w:val="171717"/>
                <w:kern w:val="2"/>
                <w:sz w:val="21"/>
                <w:lang w:bidi="ar"/>
              </w:rPr>
            </w:pPr>
            <w:r w:rsidRPr="005E11ED">
              <w:rPr>
                <w:rFonts w:ascii="Arial" w:eastAsia="Noto Sans" w:hAnsi="Arial" w:cs="Arial"/>
                <w:color w:val="171717"/>
                <w:kern w:val="2"/>
                <w:sz w:val="21"/>
                <w:lang w:bidi="ar"/>
              </w:rPr>
              <w:t>IP source guard</w:t>
            </w:r>
          </w:p>
        </w:tc>
      </w:tr>
      <w:tr w:rsidR="00A92EB1" w:rsidRPr="008676F8" w14:paraId="02B338F4" w14:textId="77777777" w:rsidTr="00A92EB1">
        <w:tc>
          <w:tcPr>
            <w:tcW w:w="1695" w:type="dxa"/>
            <w:vMerge/>
          </w:tcPr>
          <w:p w14:paraId="7FC12AAE" w14:textId="77777777" w:rsidR="00A92EB1" w:rsidRPr="005E11ED" w:rsidRDefault="00A92EB1">
            <w:pPr>
              <w:pStyle w:val="af2"/>
              <w:adjustRightInd w:val="0"/>
              <w:snapToGrid w:val="0"/>
              <w:spacing w:before="72" w:beforeAutospacing="0" w:after="72" w:afterAutospacing="0"/>
              <w:ind w:left="108" w:right="108"/>
              <w:jc w:val="both"/>
              <w:rPr>
                <w:rFonts w:ascii="Arial" w:eastAsia="Noto Sans" w:hAnsi="Arial" w:cs="Arial"/>
                <w:color w:val="171717"/>
                <w:kern w:val="2"/>
                <w:sz w:val="21"/>
                <w:lang w:bidi="ar"/>
              </w:rPr>
            </w:pPr>
          </w:p>
        </w:tc>
        <w:tc>
          <w:tcPr>
            <w:tcW w:w="7944" w:type="dxa"/>
            <w:vAlign w:val="top"/>
          </w:tcPr>
          <w:p w14:paraId="308F40BC" w14:textId="77777777" w:rsidR="00A92EB1" w:rsidRPr="005E11ED" w:rsidRDefault="00020391">
            <w:pPr>
              <w:pStyle w:val="af2"/>
              <w:adjustRightInd w:val="0"/>
              <w:snapToGrid w:val="0"/>
              <w:spacing w:before="72" w:beforeAutospacing="0" w:after="72" w:afterAutospacing="0"/>
              <w:ind w:left="108" w:right="108"/>
              <w:jc w:val="both"/>
              <w:rPr>
                <w:rFonts w:ascii="Arial" w:eastAsia="Noto Sans" w:hAnsi="Arial" w:cs="Arial"/>
                <w:color w:val="171717"/>
                <w:kern w:val="2"/>
                <w:sz w:val="21"/>
                <w:lang w:bidi="ar"/>
              </w:rPr>
            </w:pPr>
            <w:r w:rsidRPr="005E11ED">
              <w:rPr>
                <w:rFonts w:ascii="Arial" w:eastAsia="Noto Sans" w:hAnsi="Arial" w:cs="Arial"/>
                <w:color w:val="171717"/>
                <w:kern w:val="2"/>
                <w:sz w:val="21"/>
                <w:lang w:bidi="ar"/>
              </w:rPr>
              <w:t>CPP and NFPP</w:t>
            </w:r>
          </w:p>
        </w:tc>
      </w:tr>
      <w:tr w:rsidR="00A92EB1" w:rsidRPr="008676F8" w14:paraId="20DAE59A" w14:textId="77777777" w:rsidTr="00A92EB1">
        <w:tc>
          <w:tcPr>
            <w:tcW w:w="1695" w:type="dxa"/>
            <w:vMerge w:val="restart"/>
          </w:tcPr>
          <w:p w14:paraId="309C9526" w14:textId="77777777" w:rsidR="00A92EB1" w:rsidRPr="005E11ED" w:rsidRDefault="00020391">
            <w:pPr>
              <w:pStyle w:val="af2"/>
              <w:adjustRightInd w:val="0"/>
              <w:snapToGrid w:val="0"/>
              <w:spacing w:before="72" w:beforeAutospacing="0" w:after="72" w:afterAutospacing="0"/>
              <w:ind w:left="108" w:right="108"/>
              <w:jc w:val="both"/>
              <w:rPr>
                <w:rFonts w:ascii="Arial" w:eastAsia="Noto Sans" w:hAnsi="Arial" w:cs="Arial"/>
                <w:color w:val="171717"/>
                <w:kern w:val="2"/>
                <w:sz w:val="21"/>
                <w:lang w:bidi="ar"/>
              </w:rPr>
            </w:pPr>
            <w:r w:rsidRPr="005E11ED">
              <w:rPr>
                <w:rFonts w:ascii="Arial" w:eastAsia="Noto Sans" w:hAnsi="Arial" w:cs="Arial"/>
                <w:color w:val="171717"/>
                <w:kern w:val="2"/>
                <w:sz w:val="21"/>
                <w:lang w:bidi="ar"/>
              </w:rPr>
              <w:t>Reliability</w:t>
            </w:r>
          </w:p>
        </w:tc>
        <w:tc>
          <w:tcPr>
            <w:tcW w:w="7944" w:type="dxa"/>
            <w:vAlign w:val="top"/>
          </w:tcPr>
          <w:p w14:paraId="0212A89B" w14:textId="77777777" w:rsidR="00A92EB1" w:rsidRPr="005E11ED" w:rsidRDefault="00020391">
            <w:pPr>
              <w:pStyle w:val="af2"/>
              <w:adjustRightInd w:val="0"/>
              <w:snapToGrid w:val="0"/>
              <w:spacing w:before="72" w:beforeAutospacing="0" w:after="72" w:afterAutospacing="0"/>
              <w:ind w:left="108" w:right="108"/>
              <w:jc w:val="both"/>
              <w:rPr>
                <w:rFonts w:ascii="Arial" w:eastAsia="Noto Sans" w:hAnsi="Arial" w:cs="Arial"/>
                <w:color w:val="171717"/>
                <w:kern w:val="2"/>
                <w:sz w:val="21"/>
                <w:lang w:bidi="ar"/>
              </w:rPr>
            </w:pPr>
            <w:r w:rsidRPr="005E11ED">
              <w:rPr>
                <w:rFonts w:ascii="Arial" w:eastAsia="Noto Sans" w:hAnsi="Arial" w:cs="Arial"/>
                <w:color w:val="171717"/>
                <w:kern w:val="2"/>
                <w:sz w:val="21"/>
                <w:lang w:bidi="ar"/>
              </w:rPr>
              <w:t xml:space="preserve">REUP, RLDP, </w:t>
            </w:r>
            <w:r w:rsidR="00C7212E">
              <w:rPr>
                <w:rFonts w:ascii="Arial" w:eastAsia="Noto Sans" w:hAnsi="Arial" w:cs="Arial"/>
                <w:color w:val="171717"/>
                <w:kern w:val="2"/>
                <w:sz w:val="21"/>
                <w:lang w:bidi="ar"/>
              </w:rPr>
              <w:t xml:space="preserve">and </w:t>
            </w:r>
            <w:r w:rsidRPr="005E11ED">
              <w:rPr>
                <w:rFonts w:ascii="Arial" w:eastAsia="Noto Sans" w:hAnsi="Arial" w:cs="Arial"/>
                <w:color w:val="171717"/>
                <w:kern w:val="2"/>
                <w:sz w:val="21"/>
                <w:lang w:bidi="ar"/>
              </w:rPr>
              <w:t>DLDP</w:t>
            </w:r>
          </w:p>
        </w:tc>
      </w:tr>
      <w:tr w:rsidR="00A92EB1" w:rsidRPr="008676F8" w14:paraId="4632DD06" w14:textId="77777777" w:rsidTr="00A92EB1">
        <w:tc>
          <w:tcPr>
            <w:tcW w:w="1695" w:type="dxa"/>
            <w:vMerge/>
          </w:tcPr>
          <w:p w14:paraId="08A70DA2" w14:textId="77777777" w:rsidR="00A92EB1" w:rsidRPr="005E11ED" w:rsidRDefault="00A92EB1">
            <w:pPr>
              <w:pStyle w:val="af2"/>
              <w:adjustRightInd w:val="0"/>
              <w:snapToGrid w:val="0"/>
              <w:spacing w:before="72" w:beforeAutospacing="0" w:after="72" w:afterAutospacing="0"/>
              <w:ind w:left="108" w:right="108"/>
              <w:jc w:val="both"/>
              <w:rPr>
                <w:rFonts w:ascii="Arial" w:eastAsia="Noto Sans" w:hAnsi="Arial" w:cs="Arial"/>
                <w:color w:val="171717"/>
                <w:kern w:val="2"/>
                <w:sz w:val="21"/>
                <w:lang w:bidi="ar"/>
              </w:rPr>
            </w:pPr>
          </w:p>
        </w:tc>
        <w:tc>
          <w:tcPr>
            <w:tcW w:w="7944" w:type="dxa"/>
            <w:vAlign w:val="top"/>
          </w:tcPr>
          <w:p w14:paraId="0BC2AB50" w14:textId="77777777" w:rsidR="00A92EB1" w:rsidRPr="005E11ED" w:rsidRDefault="00020391">
            <w:pPr>
              <w:pStyle w:val="af2"/>
              <w:adjustRightInd w:val="0"/>
              <w:snapToGrid w:val="0"/>
              <w:spacing w:before="72" w:beforeAutospacing="0" w:after="72" w:afterAutospacing="0"/>
              <w:ind w:left="108" w:right="108"/>
              <w:jc w:val="both"/>
              <w:rPr>
                <w:rFonts w:ascii="Arial" w:eastAsia="Noto Sans" w:hAnsi="Arial" w:cs="Arial"/>
                <w:color w:val="171717"/>
                <w:kern w:val="2"/>
                <w:sz w:val="21"/>
                <w:lang w:bidi="ar"/>
              </w:rPr>
            </w:pPr>
            <w:r w:rsidRPr="005E11ED">
              <w:rPr>
                <w:rFonts w:ascii="Arial" w:eastAsia="Noto Sans" w:hAnsi="Arial" w:cs="Arial"/>
                <w:color w:val="171717"/>
                <w:kern w:val="2"/>
                <w:sz w:val="21"/>
                <w:lang w:bidi="ar"/>
              </w:rPr>
              <w:t>IPv4 VRRP v2/v3 and IPv6 VRRP</w:t>
            </w:r>
          </w:p>
        </w:tc>
      </w:tr>
      <w:tr w:rsidR="00A92EB1" w:rsidRPr="008676F8" w14:paraId="3FB57DCB" w14:textId="77777777" w:rsidTr="00A92EB1">
        <w:tc>
          <w:tcPr>
            <w:tcW w:w="1695" w:type="dxa"/>
            <w:vMerge/>
          </w:tcPr>
          <w:p w14:paraId="28561B87" w14:textId="77777777" w:rsidR="00A92EB1" w:rsidRPr="005E11ED" w:rsidRDefault="00A92EB1">
            <w:pPr>
              <w:pStyle w:val="af2"/>
              <w:adjustRightInd w:val="0"/>
              <w:snapToGrid w:val="0"/>
              <w:spacing w:before="72" w:beforeAutospacing="0" w:after="72" w:afterAutospacing="0"/>
              <w:ind w:left="108" w:right="108"/>
              <w:rPr>
                <w:rFonts w:ascii="Arial" w:eastAsia="Noto Sans" w:hAnsi="Arial" w:cs="Arial"/>
                <w:color w:val="171717"/>
                <w:kern w:val="2"/>
                <w:sz w:val="21"/>
                <w:lang w:bidi="ar"/>
              </w:rPr>
            </w:pPr>
          </w:p>
        </w:tc>
        <w:tc>
          <w:tcPr>
            <w:tcW w:w="7944" w:type="dxa"/>
            <w:vAlign w:val="top"/>
          </w:tcPr>
          <w:p w14:paraId="0A6AD68C" w14:textId="77777777" w:rsidR="00A92EB1" w:rsidRPr="005E11ED" w:rsidRDefault="00020391">
            <w:pPr>
              <w:pStyle w:val="af2"/>
              <w:adjustRightInd w:val="0"/>
              <w:snapToGrid w:val="0"/>
              <w:spacing w:before="72" w:beforeAutospacing="0" w:after="72" w:afterAutospacing="0"/>
              <w:ind w:left="108" w:right="108"/>
              <w:rPr>
                <w:rFonts w:ascii="Arial" w:eastAsia="Noto Sans" w:hAnsi="Arial" w:cs="Arial"/>
                <w:color w:val="171717"/>
                <w:kern w:val="2"/>
                <w:sz w:val="21"/>
                <w:lang w:bidi="ar"/>
              </w:rPr>
            </w:pPr>
            <w:r w:rsidRPr="005E11ED">
              <w:rPr>
                <w:rFonts w:ascii="Arial" w:eastAsia="Noto Sans" w:hAnsi="Arial" w:cs="Arial"/>
                <w:color w:val="171717"/>
                <w:kern w:val="2"/>
                <w:sz w:val="21"/>
                <w:lang w:bidi="ar"/>
              </w:rPr>
              <w:t>BFD</w:t>
            </w:r>
          </w:p>
        </w:tc>
      </w:tr>
      <w:tr w:rsidR="00A92EB1" w:rsidRPr="008676F8" w14:paraId="24B28887" w14:textId="77777777" w:rsidTr="00A92EB1">
        <w:tc>
          <w:tcPr>
            <w:tcW w:w="1695" w:type="dxa"/>
            <w:vMerge/>
          </w:tcPr>
          <w:p w14:paraId="30A7B2C8" w14:textId="77777777" w:rsidR="00A92EB1" w:rsidRPr="005E11ED" w:rsidRDefault="00A92EB1">
            <w:pPr>
              <w:pStyle w:val="af2"/>
              <w:adjustRightInd w:val="0"/>
              <w:snapToGrid w:val="0"/>
              <w:spacing w:before="72" w:beforeAutospacing="0" w:after="72" w:afterAutospacing="0"/>
              <w:ind w:left="108" w:right="108"/>
              <w:rPr>
                <w:rFonts w:ascii="Arial" w:eastAsia="Noto Sans" w:hAnsi="Arial" w:cs="Arial"/>
                <w:color w:val="171717"/>
                <w:kern w:val="2"/>
                <w:sz w:val="21"/>
                <w:lang w:bidi="ar"/>
              </w:rPr>
            </w:pPr>
          </w:p>
        </w:tc>
        <w:tc>
          <w:tcPr>
            <w:tcW w:w="7944" w:type="dxa"/>
            <w:vAlign w:val="top"/>
          </w:tcPr>
          <w:p w14:paraId="2C827AEC" w14:textId="77777777" w:rsidR="00A92EB1" w:rsidRPr="005E11ED" w:rsidRDefault="00020391">
            <w:pPr>
              <w:pStyle w:val="af2"/>
              <w:adjustRightInd w:val="0"/>
              <w:snapToGrid w:val="0"/>
              <w:spacing w:before="72" w:beforeAutospacing="0" w:after="72" w:afterAutospacing="0"/>
              <w:ind w:left="108" w:right="108"/>
              <w:rPr>
                <w:rFonts w:ascii="Arial" w:eastAsia="Noto Sans" w:hAnsi="Arial" w:cs="Arial"/>
                <w:color w:val="171717"/>
                <w:kern w:val="2"/>
                <w:sz w:val="21"/>
                <w:lang w:bidi="ar"/>
              </w:rPr>
            </w:pPr>
            <w:r w:rsidRPr="005E11ED">
              <w:rPr>
                <w:rFonts w:ascii="Arial" w:eastAsia="Noto Sans" w:hAnsi="Arial" w:cs="Arial"/>
                <w:color w:val="171717"/>
                <w:kern w:val="2"/>
                <w:sz w:val="21"/>
                <w:lang w:bidi="ar"/>
              </w:rPr>
              <w:t>Link tracing, fault notification, and remote loopback based on 802.3ah (EFM)</w:t>
            </w:r>
          </w:p>
        </w:tc>
      </w:tr>
      <w:tr w:rsidR="00A92EB1" w:rsidRPr="008676F8" w14:paraId="232160B6" w14:textId="77777777" w:rsidTr="00A92EB1">
        <w:tc>
          <w:tcPr>
            <w:tcW w:w="1695" w:type="dxa"/>
            <w:vMerge/>
          </w:tcPr>
          <w:p w14:paraId="702C5FE2" w14:textId="77777777" w:rsidR="00A92EB1" w:rsidRPr="005E11ED" w:rsidRDefault="00A92EB1">
            <w:pPr>
              <w:pStyle w:val="af2"/>
              <w:adjustRightInd w:val="0"/>
              <w:snapToGrid w:val="0"/>
              <w:spacing w:before="72" w:beforeAutospacing="0" w:after="72" w:afterAutospacing="0"/>
              <w:ind w:left="108" w:right="108"/>
              <w:rPr>
                <w:rFonts w:ascii="Arial" w:eastAsia="Noto Sans" w:hAnsi="Arial" w:cs="Arial"/>
                <w:color w:val="171717"/>
                <w:kern w:val="2"/>
                <w:sz w:val="21"/>
                <w:lang w:bidi="ar"/>
              </w:rPr>
            </w:pPr>
          </w:p>
        </w:tc>
        <w:tc>
          <w:tcPr>
            <w:tcW w:w="7944" w:type="dxa"/>
            <w:vAlign w:val="top"/>
          </w:tcPr>
          <w:p w14:paraId="71674DD2" w14:textId="77777777" w:rsidR="00A92EB1" w:rsidRPr="005E11ED" w:rsidRDefault="00020391" w:rsidP="00C7212E">
            <w:pPr>
              <w:pStyle w:val="af2"/>
              <w:adjustRightInd w:val="0"/>
              <w:snapToGrid w:val="0"/>
              <w:spacing w:before="72" w:beforeAutospacing="0" w:after="72" w:afterAutospacing="0"/>
              <w:ind w:left="108" w:right="108"/>
              <w:rPr>
                <w:rFonts w:ascii="Arial" w:eastAsia="Noto Sans" w:hAnsi="Arial" w:cs="Arial"/>
                <w:color w:val="171717"/>
                <w:kern w:val="2"/>
                <w:sz w:val="21"/>
                <w:lang w:bidi="ar"/>
              </w:rPr>
            </w:pPr>
            <w:r w:rsidRPr="005E11ED">
              <w:rPr>
                <w:rFonts w:ascii="Arial" w:eastAsia="Noto Sans" w:hAnsi="Arial" w:cs="Arial"/>
                <w:color w:val="171717"/>
                <w:kern w:val="2"/>
                <w:sz w:val="21"/>
                <w:lang w:bidi="ar"/>
              </w:rPr>
              <w:t>Dual-</w:t>
            </w:r>
            <w:r w:rsidR="00C7212E">
              <w:rPr>
                <w:rFonts w:ascii="Arial" w:eastAsia="Noto Sans" w:hAnsi="Arial" w:cs="Arial"/>
                <w:color w:val="171717"/>
                <w:kern w:val="2"/>
                <w:sz w:val="21"/>
                <w:lang w:bidi="ar"/>
              </w:rPr>
              <w:t>b</w:t>
            </w:r>
            <w:r w:rsidR="00C7212E" w:rsidRPr="005E11ED">
              <w:rPr>
                <w:rFonts w:ascii="Arial" w:eastAsia="Noto Sans" w:hAnsi="Arial" w:cs="Arial"/>
                <w:color w:val="171717"/>
                <w:kern w:val="2"/>
                <w:sz w:val="21"/>
                <w:lang w:bidi="ar"/>
              </w:rPr>
              <w:t xml:space="preserve">oot </w:t>
            </w:r>
            <w:r w:rsidR="00C7212E">
              <w:rPr>
                <w:rFonts w:ascii="Arial" w:eastAsia="Noto Sans" w:hAnsi="Arial" w:cs="Arial"/>
                <w:color w:val="171717"/>
                <w:kern w:val="2"/>
                <w:sz w:val="21"/>
                <w:lang w:bidi="ar"/>
              </w:rPr>
              <w:t>r</w:t>
            </w:r>
            <w:r w:rsidR="00C7212E" w:rsidRPr="005E11ED">
              <w:rPr>
                <w:rFonts w:ascii="Arial" w:eastAsia="Noto Sans" w:hAnsi="Arial" w:cs="Arial"/>
                <w:color w:val="171717"/>
                <w:kern w:val="2"/>
                <w:sz w:val="21"/>
                <w:lang w:bidi="ar"/>
              </w:rPr>
              <w:t>edundancy</w:t>
            </w:r>
          </w:p>
        </w:tc>
      </w:tr>
      <w:tr w:rsidR="00A92EB1" w:rsidRPr="008676F8" w14:paraId="389B861D" w14:textId="77777777" w:rsidTr="00A92EB1">
        <w:tc>
          <w:tcPr>
            <w:tcW w:w="1695" w:type="dxa"/>
            <w:vMerge/>
          </w:tcPr>
          <w:p w14:paraId="5287DD7D" w14:textId="77777777" w:rsidR="00A92EB1" w:rsidRPr="005E11ED" w:rsidRDefault="00A92EB1">
            <w:pPr>
              <w:pStyle w:val="af2"/>
              <w:adjustRightInd w:val="0"/>
              <w:snapToGrid w:val="0"/>
              <w:spacing w:before="72" w:beforeAutospacing="0" w:after="72" w:afterAutospacing="0"/>
              <w:ind w:left="108" w:right="108"/>
              <w:rPr>
                <w:rFonts w:ascii="Arial" w:eastAsia="Noto Sans" w:hAnsi="Arial" w:cs="Arial"/>
                <w:color w:val="171717"/>
                <w:kern w:val="2"/>
                <w:sz w:val="21"/>
                <w:lang w:bidi="ar"/>
              </w:rPr>
            </w:pPr>
          </w:p>
        </w:tc>
        <w:tc>
          <w:tcPr>
            <w:tcW w:w="7944" w:type="dxa"/>
            <w:vAlign w:val="top"/>
          </w:tcPr>
          <w:p w14:paraId="4148E72A" w14:textId="77777777" w:rsidR="00A92EB1" w:rsidRPr="005E11ED" w:rsidRDefault="00020391">
            <w:pPr>
              <w:pStyle w:val="af2"/>
              <w:adjustRightInd w:val="0"/>
              <w:snapToGrid w:val="0"/>
              <w:spacing w:before="72" w:beforeAutospacing="0" w:after="72" w:afterAutospacing="0"/>
              <w:ind w:left="108" w:right="108"/>
              <w:rPr>
                <w:rFonts w:ascii="Arial" w:eastAsia="Noto Sans" w:hAnsi="Arial" w:cs="Arial"/>
                <w:color w:val="171717"/>
                <w:kern w:val="2"/>
                <w:sz w:val="21"/>
                <w:lang w:bidi="ar"/>
              </w:rPr>
            </w:pPr>
            <w:r w:rsidRPr="005E11ED">
              <w:rPr>
                <w:rFonts w:ascii="Arial" w:eastAsia="Noto Sans" w:hAnsi="Arial" w:cs="Arial"/>
                <w:color w:val="171717"/>
                <w:kern w:val="2"/>
                <w:sz w:val="21"/>
                <w:lang w:bidi="ar"/>
              </w:rPr>
              <w:t>Fan speed adjustment</w:t>
            </w:r>
          </w:p>
          <w:p w14:paraId="24D91F89" w14:textId="77777777" w:rsidR="00A92EB1" w:rsidRPr="005E11ED" w:rsidRDefault="00020391">
            <w:pPr>
              <w:pStyle w:val="af2"/>
              <w:adjustRightInd w:val="0"/>
              <w:snapToGrid w:val="0"/>
              <w:spacing w:before="72" w:beforeAutospacing="0" w:after="72" w:afterAutospacing="0"/>
              <w:ind w:left="108" w:right="108"/>
              <w:rPr>
                <w:rFonts w:ascii="Arial" w:eastAsia="Noto Sans" w:hAnsi="Arial" w:cs="Arial"/>
                <w:color w:val="171717"/>
                <w:kern w:val="2"/>
                <w:sz w:val="21"/>
                <w:lang w:bidi="ar"/>
              </w:rPr>
            </w:pPr>
            <w:r w:rsidRPr="005E11ED">
              <w:rPr>
                <w:rFonts w:ascii="Arial" w:eastAsia="Noto Sans" w:hAnsi="Arial" w:cs="Arial"/>
                <w:color w:val="171717"/>
                <w:kern w:val="2"/>
                <w:sz w:val="21"/>
                <w:lang w:bidi="ar"/>
              </w:rPr>
              <w:t>Fan fault alarm</w:t>
            </w:r>
            <w:r w:rsidR="00C7212E">
              <w:rPr>
                <w:rFonts w:ascii="Arial" w:eastAsia="Noto Sans" w:hAnsi="Arial" w:cs="Arial"/>
                <w:color w:val="171717"/>
                <w:kern w:val="2"/>
                <w:sz w:val="21"/>
                <w:lang w:bidi="ar"/>
              </w:rPr>
              <w:t>ing</w:t>
            </w:r>
          </w:p>
        </w:tc>
      </w:tr>
      <w:tr w:rsidR="00A92EB1" w:rsidRPr="008676F8" w14:paraId="4811D01F" w14:textId="77777777" w:rsidTr="00A92EB1">
        <w:tc>
          <w:tcPr>
            <w:tcW w:w="1695" w:type="dxa"/>
          </w:tcPr>
          <w:p w14:paraId="4174DAFB" w14:textId="77777777" w:rsidR="00A92EB1" w:rsidRPr="005E11ED" w:rsidRDefault="00C7212E">
            <w:pPr>
              <w:pStyle w:val="af2"/>
              <w:adjustRightInd w:val="0"/>
              <w:snapToGrid w:val="0"/>
              <w:spacing w:before="72" w:beforeAutospacing="0" w:after="72" w:afterAutospacing="0"/>
              <w:ind w:left="108" w:right="108"/>
              <w:rPr>
                <w:rFonts w:ascii="Arial" w:eastAsia="Noto Sans" w:hAnsi="Arial" w:cs="Arial"/>
                <w:color w:val="171717"/>
                <w:kern w:val="2"/>
                <w:sz w:val="21"/>
                <w:lang w:bidi="ar"/>
              </w:rPr>
            </w:pPr>
            <w:r>
              <w:rPr>
                <w:rFonts w:ascii="Arial" w:eastAsia="Noto Sans" w:hAnsi="Arial" w:cs="Arial"/>
                <w:color w:val="171717"/>
                <w:kern w:val="2"/>
                <w:sz w:val="21"/>
                <w:lang w:bidi="ar"/>
              </w:rPr>
              <w:t>V</w:t>
            </w:r>
            <w:r w:rsidR="00020391" w:rsidRPr="005E11ED">
              <w:rPr>
                <w:rFonts w:ascii="Arial" w:eastAsia="Noto Sans" w:hAnsi="Arial" w:cs="Arial"/>
                <w:color w:val="171717"/>
                <w:kern w:val="2"/>
                <w:sz w:val="21"/>
                <w:lang w:bidi="ar"/>
              </w:rPr>
              <w:t>irtualization</w:t>
            </w:r>
          </w:p>
        </w:tc>
        <w:tc>
          <w:tcPr>
            <w:tcW w:w="7944" w:type="dxa"/>
            <w:vAlign w:val="top"/>
          </w:tcPr>
          <w:p w14:paraId="3B019DDC" w14:textId="77777777" w:rsidR="00A92EB1" w:rsidRPr="005E11ED" w:rsidRDefault="00020391">
            <w:pPr>
              <w:pStyle w:val="af2"/>
              <w:adjustRightInd w:val="0"/>
              <w:snapToGrid w:val="0"/>
              <w:spacing w:before="72" w:beforeAutospacing="0" w:after="72" w:afterAutospacing="0"/>
              <w:ind w:left="108" w:right="108"/>
              <w:rPr>
                <w:rFonts w:ascii="Arial" w:eastAsia="Noto Sans" w:hAnsi="Arial" w:cs="Arial"/>
                <w:color w:val="171717"/>
                <w:kern w:val="2"/>
                <w:sz w:val="21"/>
                <w:lang w:bidi="ar"/>
              </w:rPr>
            </w:pPr>
            <w:r w:rsidRPr="005E11ED">
              <w:rPr>
                <w:rFonts w:ascii="Arial" w:eastAsia="Noto Sans" w:hAnsi="Arial" w:cs="Arial"/>
                <w:color w:val="171717"/>
                <w:kern w:val="2"/>
                <w:sz w:val="21"/>
                <w:lang w:bidi="ar"/>
              </w:rPr>
              <w:t>VSU</w:t>
            </w:r>
          </w:p>
        </w:tc>
      </w:tr>
      <w:tr w:rsidR="0028771A" w:rsidRPr="008676F8" w14:paraId="4FD35CB1" w14:textId="77777777" w:rsidTr="00A92EB1">
        <w:tc>
          <w:tcPr>
            <w:tcW w:w="1695" w:type="dxa"/>
            <w:vMerge w:val="restart"/>
          </w:tcPr>
          <w:p w14:paraId="6E6A0EE0" w14:textId="77777777" w:rsidR="0028771A" w:rsidRPr="005E11ED" w:rsidRDefault="0028771A" w:rsidP="0028771A">
            <w:pPr>
              <w:pStyle w:val="af2"/>
              <w:adjustRightInd w:val="0"/>
              <w:snapToGrid w:val="0"/>
              <w:spacing w:before="72" w:beforeAutospacing="0" w:after="72" w:afterAutospacing="0"/>
              <w:ind w:left="108" w:right="108"/>
              <w:rPr>
                <w:rFonts w:eastAsia="Noto Sans"/>
                <w:color w:val="171717"/>
                <w:kern w:val="2"/>
                <w:sz w:val="21"/>
                <w:lang w:bidi="ar"/>
              </w:rPr>
            </w:pPr>
            <w:r w:rsidRPr="005E11ED">
              <w:rPr>
                <w:rFonts w:ascii="Arial" w:eastAsia="Noto Sans" w:hAnsi="Arial" w:cs="Arial"/>
                <w:color w:val="171717"/>
                <w:kern w:val="2"/>
                <w:sz w:val="21"/>
                <w:lang w:bidi="ar"/>
              </w:rPr>
              <w:t>N</w:t>
            </w:r>
            <w:r>
              <w:rPr>
                <w:rFonts w:ascii="Arial" w:eastAsia="Noto Sans" w:hAnsi="Arial" w:cs="Arial"/>
                <w:color w:val="171717"/>
                <w:kern w:val="2"/>
                <w:sz w:val="21"/>
                <w:lang w:bidi="ar"/>
              </w:rPr>
              <w:t>etwork management and monitoring</w:t>
            </w:r>
          </w:p>
        </w:tc>
        <w:tc>
          <w:tcPr>
            <w:tcW w:w="7944" w:type="dxa"/>
          </w:tcPr>
          <w:p w14:paraId="75C98A81" w14:textId="77777777" w:rsidR="0028771A" w:rsidRPr="005E11ED" w:rsidRDefault="0028771A">
            <w:pPr>
              <w:pStyle w:val="af2"/>
              <w:adjustRightInd w:val="0"/>
              <w:snapToGrid w:val="0"/>
              <w:spacing w:before="72" w:beforeAutospacing="0" w:after="72" w:afterAutospacing="0"/>
              <w:ind w:left="108" w:right="108"/>
              <w:rPr>
                <w:rFonts w:ascii="Arial" w:eastAsia="Noto Sans" w:hAnsi="Arial" w:cs="Arial"/>
                <w:color w:val="171717"/>
                <w:kern w:val="2"/>
                <w:sz w:val="21"/>
                <w:lang w:bidi="ar"/>
              </w:rPr>
            </w:pPr>
            <w:r w:rsidRPr="005E11ED">
              <w:rPr>
                <w:rFonts w:ascii="Arial" w:eastAsia="Noto Sans" w:hAnsi="Arial" w:cs="Arial"/>
                <w:color w:val="171717"/>
                <w:kern w:val="2"/>
                <w:sz w:val="21"/>
                <w:lang w:bidi="ar"/>
              </w:rPr>
              <w:t>SPAN, RSPAN</w:t>
            </w:r>
          </w:p>
        </w:tc>
      </w:tr>
      <w:tr w:rsidR="0028771A" w:rsidRPr="008676F8" w14:paraId="6EAEF999" w14:textId="77777777" w:rsidTr="00A92EB1">
        <w:tc>
          <w:tcPr>
            <w:tcW w:w="1695" w:type="dxa"/>
            <w:vMerge/>
          </w:tcPr>
          <w:p w14:paraId="7A97C671" w14:textId="77777777" w:rsidR="0028771A" w:rsidRPr="005E11ED" w:rsidRDefault="0028771A" w:rsidP="00686F3A">
            <w:pPr>
              <w:spacing w:before="120" w:after="120"/>
              <w:ind w:left="105" w:right="108"/>
              <w:rPr>
                <w:rFonts w:ascii="Arial" w:hAnsi="Arial" w:cs="Arial"/>
                <w:color w:val="0066FF"/>
              </w:rPr>
            </w:pPr>
          </w:p>
        </w:tc>
        <w:tc>
          <w:tcPr>
            <w:tcW w:w="7944" w:type="dxa"/>
            <w:vAlign w:val="top"/>
          </w:tcPr>
          <w:p w14:paraId="2BA4DC95" w14:textId="77777777" w:rsidR="0028771A" w:rsidRPr="005E11ED" w:rsidRDefault="0028771A">
            <w:pPr>
              <w:pStyle w:val="af2"/>
              <w:adjustRightInd w:val="0"/>
              <w:snapToGrid w:val="0"/>
              <w:spacing w:before="72" w:beforeAutospacing="0" w:after="72" w:afterAutospacing="0"/>
              <w:ind w:left="108" w:right="108"/>
              <w:jc w:val="both"/>
              <w:rPr>
                <w:rFonts w:ascii="Arial" w:eastAsia="Noto Sans" w:hAnsi="Arial" w:cs="Arial"/>
                <w:color w:val="171717"/>
                <w:kern w:val="2"/>
                <w:sz w:val="21"/>
                <w:lang w:bidi="ar"/>
              </w:rPr>
            </w:pPr>
            <w:r w:rsidRPr="005E11ED">
              <w:rPr>
                <w:rFonts w:ascii="Arial" w:eastAsia="Noto Sans" w:hAnsi="Arial" w:cs="Arial"/>
                <w:color w:val="171717"/>
                <w:kern w:val="2"/>
                <w:sz w:val="21"/>
                <w:lang w:bidi="ar"/>
              </w:rPr>
              <w:t>sFlow</w:t>
            </w:r>
          </w:p>
        </w:tc>
      </w:tr>
      <w:tr w:rsidR="0028771A" w:rsidRPr="008676F8" w14:paraId="4288E597" w14:textId="77777777" w:rsidTr="00A92EB1">
        <w:tc>
          <w:tcPr>
            <w:tcW w:w="1695" w:type="dxa"/>
            <w:vMerge/>
          </w:tcPr>
          <w:p w14:paraId="49AA48A2" w14:textId="77777777" w:rsidR="0028771A" w:rsidRPr="005E11ED" w:rsidRDefault="0028771A" w:rsidP="00686F3A">
            <w:pPr>
              <w:spacing w:before="120" w:after="120"/>
              <w:ind w:left="105" w:right="108"/>
              <w:rPr>
                <w:rFonts w:ascii="Arial" w:hAnsi="Arial" w:cs="Arial"/>
                <w:color w:val="0066FF"/>
              </w:rPr>
            </w:pPr>
          </w:p>
        </w:tc>
        <w:tc>
          <w:tcPr>
            <w:tcW w:w="7944" w:type="dxa"/>
            <w:vAlign w:val="top"/>
          </w:tcPr>
          <w:p w14:paraId="24B157FA" w14:textId="77777777" w:rsidR="0028771A" w:rsidRPr="005E11ED" w:rsidRDefault="0028771A">
            <w:pPr>
              <w:pStyle w:val="af2"/>
              <w:adjustRightInd w:val="0"/>
              <w:snapToGrid w:val="0"/>
              <w:spacing w:before="72" w:beforeAutospacing="0" w:after="72" w:afterAutospacing="0"/>
              <w:ind w:left="108" w:right="108"/>
              <w:jc w:val="both"/>
              <w:rPr>
                <w:rFonts w:ascii="Arial" w:eastAsia="Noto Sans" w:hAnsi="Arial" w:cs="Arial"/>
                <w:color w:val="171717"/>
                <w:kern w:val="2"/>
                <w:sz w:val="21"/>
                <w:lang w:bidi="ar"/>
              </w:rPr>
            </w:pPr>
            <w:r w:rsidRPr="005E11ED">
              <w:rPr>
                <w:rFonts w:ascii="Arial" w:eastAsia="Noto Sans" w:hAnsi="Arial" w:cs="Arial"/>
                <w:color w:val="171717"/>
                <w:kern w:val="2"/>
                <w:sz w:val="21"/>
                <w:lang w:bidi="ar"/>
              </w:rPr>
              <w:t>NTP and SNTP</w:t>
            </w:r>
          </w:p>
        </w:tc>
      </w:tr>
      <w:tr w:rsidR="0028771A" w:rsidRPr="008676F8" w14:paraId="381B7D7A" w14:textId="77777777" w:rsidTr="00A92EB1">
        <w:tc>
          <w:tcPr>
            <w:tcW w:w="1695" w:type="dxa"/>
            <w:vMerge/>
          </w:tcPr>
          <w:p w14:paraId="18DCAE8B" w14:textId="77777777" w:rsidR="0028771A" w:rsidRPr="005E11ED" w:rsidRDefault="0028771A" w:rsidP="00686F3A">
            <w:pPr>
              <w:spacing w:before="120" w:after="120"/>
              <w:ind w:left="105" w:right="108"/>
              <w:rPr>
                <w:rFonts w:ascii="Arial" w:hAnsi="Arial" w:cs="Arial"/>
                <w:color w:val="000000"/>
              </w:rPr>
            </w:pPr>
          </w:p>
        </w:tc>
        <w:tc>
          <w:tcPr>
            <w:tcW w:w="7944" w:type="dxa"/>
          </w:tcPr>
          <w:p w14:paraId="6520D86B" w14:textId="77777777" w:rsidR="0028771A" w:rsidRPr="005E11ED" w:rsidRDefault="0028771A">
            <w:pPr>
              <w:pStyle w:val="af2"/>
              <w:adjustRightInd w:val="0"/>
              <w:snapToGrid w:val="0"/>
              <w:spacing w:before="72" w:beforeAutospacing="0" w:after="72" w:afterAutospacing="0"/>
              <w:ind w:left="108" w:right="108"/>
              <w:jc w:val="both"/>
              <w:rPr>
                <w:rFonts w:ascii="Arial" w:eastAsia="Noto Sans" w:hAnsi="Arial" w:cs="Arial"/>
                <w:color w:val="171717"/>
                <w:kern w:val="2"/>
                <w:sz w:val="21"/>
                <w:lang w:bidi="ar"/>
              </w:rPr>
            </w:pPr>
            <w:r w:rsidRPr="005E11ED">
              <w:rPr>
                <w:rFonts w:ascii="Arial" w:eastAsia="Noto Sans" w:hAnsi="Arial" w:cs="Arial"/>
                <w:color w:val="171717"/>
                <w:kern w:val="2"/>
                <w:sz w:val="21"/>
                <w:lang w:bidi="ar"/>
              </w:rPr>
              <w:t>FTP and TFTP</w:t>
            </w:r>
          </w:p>
        </w:tc>
      </w:tr>
      <w:tr w:rsidR="0028771A" w:rsidRPr="008676F8" w14:paraId="13E78F3E" w14:textId="77777777" w:rsidTr="00A92EB1">
        <w:tc>
          <w:tcPr>
            <w:tcW w:w="1695" w:type="dxa"/>
            <w:vMerge/>
          </w:tcPr>
          <w:p w14:paraId="11A98DC9" w14:textId="77777777" w:rsidR="0028771A" w:rsidRPr="005E11ED" w:rsidRDefault="0028771A" w:rsidP="00686F3A">
            <w:pPr>
              <w:spacing w:before="120" w:after="120"/>
              <w:ind w:left="105" w:right="108"/>
              <w:rPr>
                <w:rFonts w:ascii="Arial" w:hAnsi="Arial" w:cs="Arial"/>
                <w:color w:val="0066FF"/>
              </w:rPr>
            </w:pPr>
          </w:p>
        </w:tc>
        <w:tc>
          <w:tcPr>
            <w:tcW w:w="7944" w:type="dxa"/>
            <w:vAlign w:val="top"/>
          </w:tcPr>
          <w:p w14:paraId="30B1110B" w14:textId="77777777" w:rsidR="0028771A" w:rsidRPr="005E11ED" w:rsidRDefault="0028771A">
            <w:pPr>
              <w:pStyle w:val="af2"/>
              <w:adjustRightInd w:val="0"/>
              <w:snapToGrid w:val="0"/>
              <w:spacing w:before="72" w:beforeAutospacing="0" w:after="72" w:afterAutospacing="0"/>
              <w:ind w:left="108" w:right="108"/>
              <w:jc w:val="both"/>
              <w:rPr>
                <w:rFonts w:ascii="Arial" w:eastAsia="Noto Sans" w:hAnsi="Arial" w:cs="Arial"/>
                <w:color w:val="171717"/>
                <w:kern w:val="2"/>
                <w:sz w:val="21"/>
                <w:lang w:bidi="ar"/>
              </w:rPr>
            </w:pPr>
            <w:r w:rsidRPr="005E11ED">
              <w:rPr>
                <w:rFonts w:ascii="Arial" w:eastAsia="Noto Sans" w:hAnsi="Arial" w:cs="Arial"/>
                <w:color w:val="171717"/>
                <w:kern w:val="2"/>
                <w:sz w:val="21"/>
                <w:lang w:bidi="ar"/>
              </w:rPr>
              <w:t>SNMPv1/v2/v3</w:t>
            </w:r>
          </w:p>
        </w:tc>
      </w:tr>
      <w:tr w:rsidR="0028771A" w:rsidRPr="008676F8" w14:paraId="1E5D0BB1" w14:textId="77777777" w:rsidTr="00A92EB1">
        <w:tc>
          <w:tcPr>
            <w:tcW w:w="1695" w:type="dxa"/>
            <w:vMerge/>
          </w:tcPr>
          <w:p w14:paraId="356EF280" w14:textId="77777777" w:rsidR="0028771A" w:rsidRPr="005E11ED" w:rsidRDefault="0028771A" w:rsidP="00686F3A">
            <w:pPr>
              <w:spacing w:before="120" w:after="120"/>
              <w:ind w:left="105" w:right="108"/>
              <w:rPr>
                <w:rFonts w:ascii="Arial" w:hAnsi="Arial" w:cs="Arial"/>
                <w:color w:val="0066FF"/>
              </w:rPr>
            </w:pPr>
          </w:p>
        </w:tc>
        <w:tc>
          <w:tcPr>
            <w:tcW w:w="7944" w:type="dxa"/>
            <w:vAlign w:val="top"/>
          </w:tcPr>
          <w:p w14:paraId="7C59DC15" w14:textId="77777777" w:rsidR="0028771A" w:rsidRPr="005E11ED" w:rsidRDefault="0028771A">
            <w:pPr>
              <w:pStyle w:val="af2"/>
              <w:adjustRightInd w:val="0"/>
              <w:snapToGrid w:val="0"/>
              <w:spacing w:before="72" w:beforeAutospacing="0" w:after="72" w:afterAutospacing="0"/>
              <w:ind w:left="108" w:right="108"/>
              <w:jc w:val="both"/>
              <w:rPr>
                <w:rFonts w:ascii="Arial" w:eastAsia="Noto Sans" w:hAnsi="Arial" w:cs="Arial"/>
                <w:color w:val="171717"/>
                <w:kern w:val="2"/>
                <w:sz w:val="21"/>
                <w:lang w:bidi="ar"/>
              </w:rPr>
            </w:pPr>
            <w:r w:rsidRPr="005E11ED">
              <w:rPr>
                <w:rFonts w:ascii="Arial" w:eastAsia="Noto Sans" w:hAnsi="Arial" w:cs="Arial"/>
                <w:color w:val="171717"/>
                <w:kern w:val="2"/>
                <w:sz w:val="21"/>
                <w:lang w:bidi="ar"/>
              </w:rPr>
              <w:t>RMON (</w:t>
            </w:r>
            <w:r>
              <w:rPr>
                <w:rFonts w:ascii="Arial" w:eastAsia="Noto Sans" w:hAnsi="Arial" w:cs="Arial"/>
                <w:color w:val="171717"/>
                <w:kern w:val="2"/>
                <w:sz w:val="21"/>
                <w:lang w:bidi="ar"/>
              </w:rPr>
              <w:t xml:space="preserve">groups </w:t>
            </w:r>
            <w:r w:rsidRPr="005E11ED">
              <w:rPr>
                <w:rFonts w:ascii="Arial" w:eastAsia="Noto Sans" w:hAnsi="Arial" w:cs="Arial"/>
                <w:color w:val="171717"/>
                <w:kern w:val="2"/>
                <w:sz w:val="21"/>
                <w:lang w:bidi="ar"/>
              </w:rPr>
              <w:t xml:space="preserve">1, 2, 3, </w:t>
            </w:r>
            <w:r>
              <w:rPr>
                <w:rFonts w:ascii="Arial" w:eastAsia="Noto Sans" w:hAnsi="Arial" w:cs="Arial"/>
                <w:color w:val="171717"/>
                <w:kern w:val="2"/>
                <w:sz w:val="21"/>
                <w:lang w:bidi="ar"/>
              </w:rPr>
              <w:t xml:space="preserve">and </w:t>
            </w:r>
            <w:r w:rsidRPr="005E11ED">
              <w:rPr>
                <w:rFonts w:ascii="Arial" w:eastAsia="Noto Sans" w:hAnsi="Arial" w:cs="Arial"/>
                <w:color w:val="171717"/>
                <w:kern w:val="2"/>
                <w:sz w:val="21"/>
                <w:lang w:bidi="ar"/>
              </w:rPr>
              <w:t>9)</w:t>
            </w:r>
          </w:p>
        </w:tc>
      </w:tr>
      <w:tr w:rsidR="0028771A" w:rsidRPr="008676F8" w14:paraId="3250B606" w14:textId="77777777" w:rsidTr="00A92EB1">
        <w:tc>
          <w:tcPr>
            <w:tcW w:w="1695" w:type="dxa"/>
            <w:vMerge/>
          </w:tcPr>
          <w:p w14:paraId="729634BA" w14:textId="77777777" w:rsidR="0028771A" w:rsidRPr="005E11ED" w:rsidRDefault="0028771A">
            <w:pPr>
              <w:spacing w:before="120" w:after="120"/>
              <w:ind w:left="105" w:right="108"/>
              <w:rPr>
                <w:rFonts w:ascii="Arial" w:hAnsi="Arial" w:cs="Arial"/>
                <w:color w:val="0066FF"/>
              </w:rPr>
            </w:pPr>
          </w:p>
        </w:tc>
        <w:tc>
          <w:tcPr>
            <w:tcW w:w="7944" w:type="dxa"/>
            <w:vAlign w:val="top"/>
          </w:tcPr>
          <w:p w14:paraId="0771C2F4" w14:textId="77777777" w:rsidR="0028771A" w:rsidRPr="005E11ED" w:rsidRDefault="0028771A">
            <w:pPr>
              <w:pStyle w:val="af2"/>
              <w:adjustRightInd w:val="0"/>
              <w:snapToGrid w:val="0"/>
              <w:spacing w:before="72" w:beforeAutospacing="0" w:after="72" w:afterAutospacing="0"/>
              <w:ind w:left="108" w:right="108"/>
              <w:jc w:val="both"/>
              <w:rPr>
                <w:rFonts w:ascii="Arial" w:eastAsia="Noto Sans" w:hAnsi="Arial" w:cs="Arial"/>
                <w:color w:val="171717"/>
                <w:kern w:val="2"/>
                <w:sz w:val="21"/>
                <w:lang w:bidi="ar"/>
              </w:rPr>
            </w:pPr>
            <w:r w:rsidRPr="005E11ED">
              <w:rPr>
                <w:rFonts w:ascii="Arial" w:eastAsia="Noto Sans" w:hAnsi="Arial" w:cs="Arial"/>
                <w:color w:val="171717"/>
                <w:kern w:val="2"/>
                <w:sz w:val="21"/>
                <w:lang w:bidi="ar"/>
              </w:rPr>
              <w:t>CWMP (TR-069)</w:t>
            </w:r>
          </w:p>
        </w:tc>
      </w:tr>
      <w:tr w:rsidR="0028771A" w:rsidRPr="008676F8" w14:paraId="1CD08C4A" w14:textId="77777777" w:rsidTr="00A92EB1">
        <w:tc>
          <w:tcPr>
            <w:tcW w:w="1695" w:type="dxa"/>
            <w:vMerge/>
          </w:tcPr>
          <w:p w14:paraId="5D63E489" w14:textId="77777777" w:rsidR="0028771A" w:rsidRPr="005E11ED" w:rsidRDefault="0028771A">
            <w:pPr>
              <w:spacing w:before="120" w:after="120"/>
              <w:ind w:left="105" w:right="108"/>
              <w:rPr>
                <w:rFonts w:ascii="Arial" w:hAnsi="Arial" w:cs="Arial"/>
                <w:color w:val="0066FF"/>
              </w:rPr>
            </w:pPr>
          </w:p>
        </w:tc>
        <w:tc>
          <w:tcPr>
            <w:tcW w:w="7944" w:type="dxa"/>
            <w:vAlign w:val="top"/>
          </w:tcPr>
          <w:p w14:paraId="5C434C3C" w14:textId="77777777" w:rsidR="0028771A" w:rsidRPr="005E11ED" w:rsidRDefault="0028771A">
            <w:pPr>
              <w:pStyle w:val="af2"/>
              <w:adjustRightInd w:val="0"/>
              <w:snapToGrid w:val="0"/>
              <w:spacing w:before="72" w:beforeAutospacing="0" w:after="72" w:afterAutospacing="0"/>
              <w:ind w:left="108" w:right="108"/>
              <w:jc w:val="both"/>
              <w:rPr>
                <w:rFonts w:ascii="Arial" w:eastAsia="Noto Sans" w:hAnsi="Arial" w:cs="Arial"/>
                <w:color w:val="171717"/>
                <w:kern w:val="2"/>
                <w:sz w:val="21"/>
                <w:lang w:bidi="ar"/>
              </w:rPr>
            </w:pPr>
            <w:r w:rsidRPr="005E11ED">
              <w:rPr>
                <w:rFonts w:ascii="Arial" w:eastAsia="Noto Sans" w:hAnsi="Arial" w:cs="Arial"/>
                <w:color w:val="171717"/>
                <w:kern w:val="2"/>
                <w:sz w:val="21"/>
                <w:lang w:bidi="ar"/>
              </w:rPr>
              <w:t>gRPC</w:t>
            </w:r>
          </w:p>
        </w:tc>
      </w:tr>
    </w:tbl>
    <w:p w14:paraId="07A2BB58" w14:textId="77777777" w:rsidR="00A92EB1" w:rsidRPr="005E11ED" w:rsidRDefault="00A92EB1">
      <w:pPr>
        <w:ind w:left="105"/>
        <w:rPr>
          <w:rFonts w:ascii="Arial" w:hAnsi="Arial" w:cs="Arial"/>
        </w:rPr>
      </w:pPr>
    </w:p>
    <w:p w14:paraId="08F9C4E3" w14:textId="77777777" w:rsidR="00A92EB1" w:rsidRPr="00C7212E" w:rsidRDefault="00020391">
      <w:pPr>
        <w:pStyle w:val="2"/>
        <w:rPr>
          <w:rFonts w:cs="Arial"/>
        </w:rPr>
      </w:pPr>
      <w:bookmarkStart w:id="3" w:name="_Toc132808331"/>
      <w:r w:rsidRPr="008676F8">
        <w:rPr>
          <w:rFonts w:cs="Arial"/>
        </w:rPr>
        <w:t>P</w:t>
      </w:r>
      <w:r w:rsidRPr="00020391">
        <w:rPr>
          <w:rFonts w:cs="Arial"/>
        </w:rPr>
        <w:t>rotocol</w:t>
      </w:r>
      <w:r w:rsidRPr="00C7212E">
        <w:rPr>
          <w:rFonts w:cs="Arial"/>
        </w:rPr>
        <w:t xml:space="preserve"> Compliance</w:t>
      </w:r>
      <w:bookmarkEnd w:id="3"/>
    </w:p>
    <w:tbl>
      <w:tblPr>
        <w:tblStyle w:val="afc"/>
        <w:tblW w:w="0" w:type="auto"/>
        <w:tblLook w:val="04A0" w:firstRow="1" w:lastRow="0" w:firstColumn="1" w:lastColumn="0" w:noHBand="0" w:noVBand="1"/>
      </w:tblPr>
      <w:tblGrid>
        <w:gridCol w:w="1555"/>
        <w:gridCol w:w="8073"/>
      </w:tblGrid>
      <w:tr w:rsidR="00A92EB1" w:rsidRPr="008676F8" w14:paraId="179E142D" w14:textId="77777777" w:rsidTr="00A92EB1">
        <w:trPr>
          <w:cnfStyle w:val="100000000000" w:firstRow="1" w:lastRow="0" w:firstColumn="0" w:lastColumn="0" w:oddVBand="0" w:evenVBand="0" w:oddHBand="0" w:evenHBand="0" w:firstRowFirstColumn="0" w:firstRowLastColumn="0" w:lastRowFirstColumn="0" w:lastRowLastColumn="0"/>
        </w:trPr>
        <w:tc>
          <w:tcPr>
            <w:tcW w:w="9628" w:type="dxa"/>
            <w:gridSpan w:val="2"/>
            <w:tcBorders>
              <w:bottom w:val="single" w:sz="4" w:space="0" w:color="7F7F7F" w:themeColor="text1" w:themeTint="80"/>
            </w:tcBorders>
          </w:tcPr>
          <w:p w14:paraId="7102E87E" w14:textId="77777777" w:rsidR="00A92EB1" w:rsidRPr="005E11ED" w:rsidRDefault="00020391">
            <w:pPr>
              <w:spacing w:before="120" w:after="120"/>
              <w:ind w:left="105" w:right="108"/>
              <w:rPr>
                <w:rFonts w:ascii="Arial" w:eastAsia="Noto Sans" w:hAnsi="Arial" w:cs="Arial"/>
                <w:b/>
                <w:bCs/>
                <w:color w:val="0D0D0D"/>
                <w:kern w:val="44"/>
                <w:sz w:val="21"/>
                <w:szCs w:val="44"/>
                <w:lang w:bidi="ar"/>
              </w:rPr>
            </w:pPr>
            <w:r w:rsidRPr="005E11ED">
              <w:rPr>
                <w:rFonts w:ascii="Arial" w:eastAsia="Noto Sans" w:hAnsi="Arial" w:cs="Arial"/>
                <w:b/>
                <w:bCs/>
                <w:color w:val="0D0D0D"/>
                <w:kern w:val="44"/>
                <w:sz w:val="21"/>
                <w:szCs w:val="44"/>
                <w:lang w:bidi="ar"/>
              </w:rPr>
              <w:t>RG-IS5200 Series</w:t>
            </w:r>
          </w:p>
        </w:tc>
      </w:tr>
      <w:tr w:rsidR="00A92EB1" w:rsidRPr="008676F8" w14:paraId="6E5E327A" w14:textId="77777777" w:rsidTr="00A92EB1">
        <w:tc>
          <w:tcPr>
            <w:tcW w:w="1555" w:type="dxa"/>
            <w:shd w:val="clear" w:color="auto" w:fill="F2F2F2" w:themeFill="background1" w:themeFillShade="F2"/>
          </w:tcPr>
          <w:p w14:paraId="2678B321" w14:textId="77777777" w:rsidR="00A92EB1" w:rsidRPr="005E11ED" w:rsidRDefault="00020391">
            <w:pPr>
              <w:spacing w:before="120" w:after="120"/>
              <w:ind w:left="105" w:right="108"/>
              <w:rPr>
                <w:rFonts w:ascii="Arial" w:eastAsia="Noto Sans" w:hAnsi="Arial" w:cs="Arial"/>
                <w:b/>
                <w:bCs/>
                <w:color w:val="0D0D0D"/>
                <w:kern w:val="44"/>
                <w:sz w:val="21"/>
                <w:szCs w:val="44"/>
                <w:lang w:bidi="ar"/>
              </w:rPr>
            </w:pPr>
            <w:r w:rsidRPr="005E11ED">
              <w:rPr>
                <w:rFonts w:ascii="Arial" w:eastAsia="Noto Sans" w:hAnsi="Arial" w:cs="Arial"/>
                <w:b/>
                <w:bCs/>
                <w:color w:val="0D0D0D"/>
                <w:kern w:val="44"/>
                <w:sz w:val="21"/>
                <w:szCs w:val="44"/>
                <w:lang w:bidi="ar"/>
              </w:rPr>
              <w:t>Organization</w:t>
            </w:r>
          </w:p>
        </w:tc>
        <w:tc>
          <w:tcPr>
            <w:tcW w:w="8073" w:type="dxa"/>
            <w:shd w:val="clear" w:color="auto" w:fill="F2F2F2" w:themeFill="background1" w:themeFillShade="F2"/>
          </w:tcPr>
          <w:p w14:paraId="7F7CB5FA" w14:textId="77777777" w:rsidR="00A92EB1" w:rsidRPr="005E11ED" w:rsidRDefault="00020391">
            <w:pPr>
              <w:spacing w:before="120" w:after="120"/>
              <w:ind w:left="105" w:right="108"/>
              <w:rPr>
                <w:rFonts w:ascii="Arial" w:eastAsia="Noto Sans" w:hAnsi="Arial" w:cs="Arial"/>
                <w:b/>
                <w:bCs/>
                <w:color w:val="0D0D0D"/>
                <w:kern w:val="44"/>
                <w:sz w:val="21"/>
                <w:szCs w:val="44"/>
                <w:lang w:bidi="ar"/>
              </w:rPr>
            </w:pPr>
            <w:r w:rsidRPr="005E11ED">
              <w:rPr>
                <w:rFonts w:ascii="Arial" w:eastAsia="Noto Sans" w:hAnsi="Arial" w:cs="Arial"/>
                <w:b/>
                <w:bCs/>
                <w:color w:val="0D0D0D"/>
                <w:kern w:val="44"/>
                <w:sz w:val="21"/>
                <w:szCs w:val="44"/>
                <w:lang w:bidi="ar"/>
              </w:rPr>
              <w:t>Standards and Protocol</w:t>
            </w:r>
          </w:p>
        </w:tc>
      </w:tr>
      <w:tr w:rsidR="00A92EB1" w:rsidRPr="008676F8" w14:paraId="47921F91" w14:textId="77777777" w:rsidTr="00A92EB1">
        <w:tc>
          <w:tcPr>
            <w:tcW w:w="1555" w:type="dxa"/>
          </w:tcPr>
          <w:p w14:paraId="2EC3597F" w14:textId="77777777" w:rsidR="00A92EB1" w:rsidRPr="005E11ED" w:rsidRDefault="00020391">
            <w:pPr>
              <w:pStyle w:val="af2"/>
              <w:adjustRightInd w:val="0"/>
              <w:snapToGrid w:val="0"/>
              <w:spacing w:before="72" w:beforeAutospacing="0" w:after="72" w:afterAutospacing="0"/>
              <w:ind w:left="108" w:right="108"/>
              <w:jc w:val="both"/>
              <w:rPr>
                <w:rFonts w:ascii="Arial" w:eastAsia="Noto Sans" w:hAnsi="Arial" w:cs="Arial"/>
                <w:color w:val="171717"/>
                <w:kern w:val="2"/>
                <w:sz w:val="21"/>
                <w:lang w:bidi="ar"/>
              </w:rPr>
            </w:pPr>
            <w:r w:rsidRPr="005E11ED">
              <w:rPr>
                <w:rFonts w:ascii="Arial" w:eastAsia="Noto Sans" w:hAnsi="Arial" w:cs="Arial"/>
                <w:color w:val="171717"/>
                <w:kern w:val="2"/>
                <w:sz w:val="21"/>
                <w:lang w:bidi="ar"/>
              </w:rPr>
              <w:t>IETF</w:t>
            </w:r>
          </w:p>
        </w:tc>
        <w:tc>
          <w:tcPr>
            <w:tcW w:w="8073" w:type="dxa"/>
          </w:tcPr>
          <w:p w14:paraId="174D3BA0" w14:textId="77777777" w:rsidR="00A92EB1" w:rsidRPr="005E11ED" w:rsidRDefault="00020391">
            <w:pPr>
              <w:pStyle w:val="af2"/>
              <w:adjustRightInd w:val="0"/>
              <w:snapToGrid w:val="0"/>
              <w:spacing w:before="72" w:beforeAutospacing="0" w:after="72" w:afterAutospacing="0"/>
              <w:ind w:left="108" w:right="108"/>
              <w:jc w:val="both"/>
              <w:rPr>
                <w:rFonts w:ascii="Arial" w:eastAsia="Noto Sans" w:hAnsi="Arial" w:cs="Arial"/>
                <w:color w:val="171717"/>
                <w:kern w:val="2"/>
                <w:sz w:val="21"/>
                <w:lang w:bidi="ar"/>
              </w:rPr>
            </w:pPr>
            <w:r w:rsidRPr="005E11ED">
              <w:rPr>
                <w:rFonts w:ascii="Arial" w:eastAsia="Noto Sans" w:hAnsi="Arial" w:cs="Arial"/>
                <w:color w:val="171717"/>
                <w:kern w:val="2"/>
                <w:sz w:val="21"/>
                <w:lang w:bidi="ar"/>
              </w:rPr>
              <w:t>RFC 1157 A Simple Network Management Protocol (SNMP)</w:t>
            </w:r>
          </w:p>
          <w:p w14:paraId="08F51E7A" w14:textId="77777777" w:rsidR="00A92EB1" w:rsidRPr="005E11ED" w:rsidRDefault="00020391">
            <w:pPr>
              <w:pStyle w:val="af2"/>
              <w:adjustRightInd w:val="0"/>
              <w:snapToGrid w:val="0"/>
              <w:spacing w:before="72" w:beforeAutospacing="0" w:after="72" w:afterAutospacing="0"/>
              <w:ind w:left="108" w:right="108"/>
              <w:jc w:val="both"/>
              <w:rPr>
                <w:rFonts w:ascii="Arial" w:eastAsia="Noto Sans" w:hAnsi="Arial" w:cs="Arial"/>
                <w:color w:val="171717"/>
                <w:kern w:val="2"/>
                <w:sz w:val="21"/>
                <w:lang w:bidi="ar"/>
              </w:rPr>
            </w:pPr>
            <w:r w:rsidRPr="005E11ED">
              <w:rPr>
                <w:rFonts w:ascii="Arial" w:eastAsia="Noto Sans" w:hAnsi="Arial" w:cs="Arial"/>
                <w:color w:val="171717"/>
                <w:kern w:val="2"/>
                <w:sz w:val="21"/>
                <w:lang w:bidi="ar"/>
              </w:rPr>
              <w:t>RFC 1305 Network Time Protocol Version 3 (NTP)</w:t>
            </w:r>
          </w:p>
          <w:p w14:paraId="3E9EEE62" w14:textId="77777777" w:rsidR="00A92EB1" w:rsidRPr="005E11ED" w:rsidRDefault="00020391">
            <w:pPr>
              <w:pStyle w:val="af2"/>
              <w:adjustRightInd w:val="0"/>
              <w:snapToGrid w:val="0"/>
              <w:spacing w:before="72" w:beforeAutospacing="0" w:after="72" w:afterAutospacing="0"/>
              <w:ind w:left="108" w:right="108"/>
              <w:jc w:val="both"/>
              <w:rPr>
                <w:rFonts w:ascii="Arial" w:eastAsia="Noto Sans" w:hAnsi="Arial" w:cs="Arial"/>
                <w:color w:val="171717"/>
                <w:kern w:val="2"/>
                <w:sz w:val="21"/>
                <w:lang w:bidi="ar"/>
              </w:rPr>
            </w:pPr>
            <w:r w:rsidRPr="005E11ED">
              <w:rPr>
                <w:rFonts w:ascii="Arial" w:eastAsia="Noto Sans" w:hAnsi="Arial" w:cs="Arial"/>
                <w:color w:val="171717"/>
                <w:kern w:val="2"/>
                <w:sz w:val="21"/>
                <w:lang w:bidi="ar"/>
              </w:rPr>
              <w:t>RFC 1349 Internet Protocol (IP)</w:t>
            </w:r>
          </w:p>
          <w:p w14:paraId="722C0B0D" w14:textId="77777777" w:rsidR="00A92EB1" w:rsidRPr="005E11ED" w:rsidRDefault="00020391">
            <w:pPr>
              <w:pStyle w:val="af2"/>
              <w:adjustRightInd w:val="0"/>
              <w:snapToGrid w:val="0"/>
              <w:spacing w:before="72" w:beforeAutospacing="0" w:after="72" w:afterAutospacing="0"/>
              <w:ind w:left="108" w:right="108"/>
              <w:jc w:val="both"/>
              <w:rPr>
                <w:rFonts w:ascii="Arial" w:eastAsia="Noto Sans" w:hAnsi="Arial" w:cs="Arial"/>
                <w:color w:val="171717"/>
                <w:kern w:val="2"/>
                <w:sz w:val="21"/>
                <w:lang w:bidi="ar"/>
              </w:rPr>
            </w:pPr>
            <w:r w:rsidRPr="005E11ED">
              <w:rPr>
                <w:rFonts w:ascii="Arial" w:eastAsia="Noto Sans" w:hAnsi="Arial" w:cs="Arial"/>
                <w:color w:val="171717"/>
                <w:kern w:val="2"/>
                <w:sz w:val="21"/>
                <w:lang w:bidi="ar"/>
              </w:rPr>
              <w:t>RFC 1350 TFTP Protocol (revision 2)</w:t>
            </w:r>
          </w:p>
          <w:p w14:paraId="1EB0EFAE" w14:textId="77777777" w:rsidR="00A92EB1" w:rsidRPr="005E11ED" w:rsidRDefault="00020391">
            <w:pPr>
              <w:pStyle w:val="af2"/>
              <w:adjustRightInd w:val="0"/>
              <w:snapToGrid w:val="0"/>
              <w:spacing w:before="72" w:beforeAutospacing="0" w:after="72" w:afterAutospacing="0"/>
              <w:ind w:left="108" w:right="108"/>
              <w:jc w:val="both"/>
              <w:rPr>
                <w:rFonts w:ascii="Arial" w:eastAsia="Noto Sans" w:hAnsi="Arial" w:cs="Arial"/>
                <w:color w:val="171717"/>
                <w:kern w:val="2"/>
                <w:sz w:val="21"/>
                <w:lang w:bidi="ar"/>
              </w:rPr>
            </w:pPr>
            <w:r w:rsidRPr="005E11ED">
              <w:rPr>
                <w:rFonts w:ascii="Arial" w:eastAsia="Noto Sans" w:hAnsi="Arial" w:cs="Arial"/>
                <w:color w:val="171717"/>
                <w:kern w:val="2"/>
                <w:sz w:val="21"/>
                <w:lang w:bidi="ar"/>
              </w:rPr>
              <w:t>RFC 1519 CIDR</w:t>
            </w:r>
          </w:p>
          <w:p w14:paraId="04E7A6BA" w14:textId="77777777" w:rsidR="00A92EB1" w:rsidRPr="005E11ED" w:rsidRDefault="00020391">
            <w:pPr>
              <w:pStyle w:val="af2"/>
              <w:adjustRightInd w:val="0"/>
              <w:snapToGrid w:val="0"/>
              <w:spacing w:before="72" w:beforeAutospacing="0" w:after="72" w:afterAutospacing="0"/>
              <w:ind w:left="108" w:right="108"/>
              <w:jc w:val="both"/>
              <w:rPr>
                <w:rFonts w:ascii="Arial" w:eastAsia="Noto Sans" w:hAnsi="Arial" w:cs="Arial"/>
                <w:color w:val="171717"/>
                <w:kern w:val="2"/>
                <w:sz w:val="21"/>
                <w:lang w:bidi="ar"/>
              </w:rPr>
            </w:pPr>
            <w:r w:rsidRPr="005E11ED">
              <w:rPr>
                <w:rFonts w:ascii="Arial" w:eastAsia="Noto Sans" w:hAnsi="Arial" w:cs="Arial"/>
                <w:color w:val="171717"/>
                <w:kern w:val="2"/>
                <w:sz w:val="21"/>
                <w:lang w:bidi="ar"/>
              </w:rPr>
              <w:t>RFC 1591 Domain Name System Structure and Delegation</w:t>
            </w:r>
          </w:p>
          <w:p w14:paraId="45F3F01B" w14:textId="77777777" w:rsidR="00A92EB1" w:rsidRPr="005E11ED" w:rsidRDefault="00020391">
            <w:pPr>
              <w:pStyle w:val="af2"/>
              <w:adjustRightInd w:val="0"/>
              <w:snapToGrid w:val="0"/>
              <w:spacing w:before="72" w:beforeAutospacing="0" w:after="72" w:afterAutospacing="0"/>
              <w:ind w:left="108" w:right="108"/>
              <w:jc w:val="both"/>
              <w:rPr>
                <w:rFonts w:ascii="Arial" w:eastAsia="Noto Sans" w:hAnsi="Arial" w:cs="Arial"/>
                <w:color w:val="171717"/>
                <w:kern w:val="2"/>
                <w:sz w:val="21"/>
                <w:lang w:bidi="ar"/>
              </w:rPr>
            </w:pPr>
            <w:r w:rsidRPr="005E11ED">
              <w:rPr>
                <w:rFonts w:ascii="Arial" w:eastAsia="Noto Sans" w:hAnsi="Arial" w:cs="Arial"/>
                <w:color w:val="171717"/>
                <w:kern w:val="2"/>
                <w:sz w:val="21"/>
                <w:lang w:bidi="ar"/>
              </w:rPr>
              <w:t>RFC 1643 Ethernet Interface MIB</w:t>
            </w:r>
          </w:p>
          <w:p w14:paraId="3A4F210A" w14:textId="77777777" w:rsidR="00A92EB1" w:rsidRPr="005E11ED" w:rsidRDefault="00020391">
            <w:pPr>
              <w:pStyle w:val="af2"/>
              <w:adjustRightInd w:val="0"/>
              <w:snapToGrid w:val="0"/>
              <w:spacing w:before="72" w:beforeAutospacing="0" w:after="72" w:afterAutospacing="0"/>
              <w:ind w:left="108" w:right="108"/>
              <w:jc w:val="both"/>
              <w:rPr>
                <w:rFonts w:ascii="Arial" w:eastAsia="Noto Sans" w:hAnsi="Arial" w:cs="Arial"/>
                <w:color w:val="171717"/>
                <w:kern w:val="2"/>
                <w:sz w:val="21"/>
                <w:lang w:bidi="ar"/>
              </w:rPr>
            </w:pPr>
            <w:r w:rsidRPr="005E11ED">
              <w:rPr>
                <w:rFonts w:ascii="Arial" w:eastAsia="Noto Sans" w:hAnsi="Arial" w:cs="Arial"/>
                <w:color w:val="171717"/>
                <w:kern w:val="2"/>
                <w:sz w:val="21"/>
                <w:lang w:bidi="ar"/>
              </w:rPr>
              <w:t>RFC 1757 Remote Network Monitoring (RMON)</w:t>
            </w:r>
          </w:p>
          <w:p w14:paraId="08B33F53" w14:textId="77777777" w:rsidR="00A92EB1" w:rsidRPr="005E11ED" w:rsidRDefault="00020391">
            <w:pPr>
              <w:pStyle w:val="af2"/>
              <w:adjustRightInd w:val="0"/>
              <w:snapToGrid w:val="0"/>
              <w:spacing w:before="72" w:beforeAutospacing="0" w:after="72" w:afterAutospacing="0"/>
              <w:ind w:left="108" w:right="108"/>
              <w:jc w:val="both"/>
              <w:rPr>
                <w:rFonts w:ascii="Arial" w:eastAsia="Noto Sans" w:hAnsi="Arial" w:cs="Arial"/>
                <w:color w:val="171717"/>
                <w:kern w:val="2"/>
                <w:sz w:val="21"/>
                <w:lang w:bidi="ar"/>
              </w:rPr>
            </w:pPr>
            <w:r w:rsidRPr="005E11ED">
              <w:rPr>
                <w:rFonts w:ascii="Arial" w:eastAsia="Noto Sans" w:hAnsi="Arial" w:cs="Arial"/>
                <w:color w:val="171717"/>
                <w:kern w:val="2"/>
                <w:sz w:val="21"/>
                <w:lang w:bidi="ar"/>
              </w:rPr>
              <w:t>RFC 1812 Requirements for IP Version 4 Router</w:t>
            </w:r>
          </w:p>
          <w:p w14:paraId="5F90F997" w14:textId="77777777" w:rsidR="00A92EB1" w:rsidRPr="005E11ED" w:rsidRDefault="00020391">
            <w:pPr>
              <w:pStyle w:val="af2"/>
              <w:adjustRightInd w:val="0"/>
              <w:snapToGrid w:val="0"/>
              <w:spacing w:before="72" w:beforeAutospacing="0" w:after="72" w:afterAutospacing="0"/>
              <w:ind w:left="108" w:right="108"/>
              <w:jc w:val="both"/>
              <w:rPr>
                <w:rFonts w:ascii="Arial" w:eastAsia="Noto Sans" w:hAnsi="Arial" w:cs="Arial"/>
                <w:color w:val="171717"/>
                <w:kern w:val="2"/>
                <w:sz w:val="21"/>
                <w:lang w:bidi="ar"/>
              </w:rPr>
            </w:pPr>
            <w:r w:rsidRPr="005E11ED">
              <w:rPr>
                <w:rFonts w:ascii="Arial" w:eastAsia="Noto Sans" w:hAnsi="Arial" w:cs="Arial"/>
                <w:color w:val="171717"/>
                <w:kern w:val="2"/>
                <w:sz w:val="21"/>
                <w:lang w:bidi="ar"/>
              </w:rPr>
              <w:t>RFC 1901 Introduction to Community-based SNMPv2</w:t>
            </w:r>
          </w:p>
          <w:p w14:paraId="57C3F6A9" w14:textId="77777777" w:rsidR="00A92EB1" w:rsidRPr="005E11ED" w:rsidRDefault="00020391">
            <w:pPr>
              <w:pStyle w:val="af2"/>
              <w:adjustRightInd w:val="0"/>
              <w:snapToGrid w:val="0"/>
              <w:spacing w:before="72" w:beforeAutospacing="0" w:after="72" w:afterAutospacing="0"/>
              <w:ind w:left="108" w:right="108"/>
              <w:jc w:val="both"/>
              <w:rPr>
                <w:rFonts w:ascii="Arial" w:eastAsia="Noto Sans" w:hAnsi="Arial" w:cs="Arial"/>
                <w:color w:val="171717"/>
                <w:kern w:val="2"/>
                <w:sz w:val="21"/>
                <w:lang w:bidi="ar"/>
              </w:rPr>
            </w:pPr>
            <w:r w:rsidRPr="005E11ED">
              <w:rPr>
                <w:rFonts w:ascii="Arial" w:eastAsia="Noto Sans" w:hAnsi="Arial" w:cs="Arial"/>
                <w:color w:val="171717"/>
                <w:kern w:val="2"/>
                <w:sz w:val="21"/>
                <w:lang w:bidi="ar"/>
              </w:rPr>
              <w:t>RFC 1902-1907 SNMPv2</w:t>
            </w:r>
          </w:p>
          <w:p w14:paraId="13DAA550" w14:textId="77777777" w:rsidR="00A92EB1" w:rsidRPr="005E11ED" w:rsidRDefault="00020391">
            <w:pPr>
              <w:pStyle w:val="af2"/>
              <w:adjustRightInd w:val="0"/>
              <w:snapToGrid w:val="0"/>
              <w:spacing w:before="72" w:beforeAutospacing="0" w:after="72" w:afterAutospacing="0"/>
              <w:ind w:left="108" w:right="108"/>
              <w:jc w:val="both"/>
              <w:rPr>
                <w:rFonts w:ascii="Arial" w:eastAsia="Noto Sans" w:hAnsi="Arial" w:cs="Arial"/>
                <w:color w:val="171717"/>
                <w:kern w:val="2"/>
                <w:sz w:val="21"/>
                <w:lang w:bidi="ar"/>
              </w:rPr>
            </w:pPr>
            <w:r w:rsidRPr="005E11ED">
              <w:rPr>
                <w:rFonts w:ascii="Arial" w:eastAsia="Noto Sans" w:hAnsi="Arial" w:cs="Arial"/>
                <w:color w:val="171717"/>
                <w:kern w:val="2"/>
                <w:sz w:val="21"/>
                <w:lang w:bidi="ar"/>
              </w:rPr>
              <w:t>RFC 1918 Address Allocation for Private Internet</w:t>
            </w:r>
          </w:p>
          <w:p w14:paraId="4604A177" w14:textId="77777777" w:rsidR="00A92EB1" w:rsidRPr="005E11ED" w:rsidRDefault="00020391">
            <w:pPr>
              <w:pStyle w:val="af2"/>
              <w:adjustRightInd w:val="0"/>
              <w:snapToGrid w:val="0"/>
              <w:spacing w:before="72" w:beforeAutospacing="0" w:after="72" w:afterAutospacing="0"/>
              <w:ind w:left="108" w:right="108"/>
              <w:jc w:val="both"/>
              <w:rPr>
                <w:rFonts w:ascii="Arial" w:eastAsia="Noto Sans" w:hAnsi="Arial" w:cs="Arial"/>
                <w:color w:val="171717"/>
                <w:kern w:val="2"/>
                <w:sz w:val="21"/>
                <w:lang w:bidi="ar"/>
              </w:rPr>
            </w:pPr>
            <w:r w:rsidRPr="005E11ED">
              <w:rPr>
                <w:rFonts w:ascii="Arial" w:eastAsia="Noto Sans" w:hAnsi="Arial" w:cs="Arial"/>
                <w:color w:val="171717"/>
                <w:kern w:val="2"/>
                <w:sz w:val="21"/>
                <w:lang w:bidi="ar"/>
              </w:rPr>
              <w:t>RFC 2131 Dynamic Host Configuration Protocol (DHCP)</w:t>
            </w:r>
          </w:p>
          <w:p w14:paraId="3AB31CEF" w14:textId="77777777" w:rsidR="00A92EB1" w:rsidRPr="005E11ED" w:rsidRDefault="00020391">
            <w:pPr>
              <w:pStyle w:val="af2"/>
              <w:adjustRightInd w:val="0"/>
              <w:snapToGrid w:val="0"/>
              <w:spacing w:before="72" w:beforeAutospacing="0" w:after="72" w:afterAutospacing="0"/>
              <w:ind w:left="108" w:right="108"/>
              <w:jc w:val="both"/>
              <w:rPr>
                <w:rFonts w:ascii="Arial" w:eastAsia="Noto Sans" w:hAnsi="Arial" w:cs="Arial"/>
                <w:color w:val="171717"/>
                <w:kern w:val="2"/>
                <w:sz w:val="21"/>
                <w:lang w:bidi="ar"/>
              </w:rPr>
            </w:pPr>
            <w:r w:rsidRPr="005E11ED">
              <w:rPr>
                <w:rFonts w:ascii="Arial" w:eastAsia="Noto Sans" w:hAnsi="Arial" w:cs="Arial"/>
                <w:color w:val="171717"/>
                <w:kern w:val="2"/>
                <w:sz w:val="21"/>
                <w:lang w:bidi="ar"/>
              </w:rPr>
              <w:t>RFC 2132 DHCP Options and BOOTP Vendor Extensions</w:t>
            </w:r>
          </w:p>
          <w:p w14:paraId="0469DA57" w14:textId="77777777" w:rsidR="00A92EB1" w:rsidRPr="005E11ED" w:rsidRDefault="00020391">
            <w:pPr>
              <w:pStyle w:val="af2"/>
              <w:adjustRightInd w:val="0"/>
              <w:snapToGrid w:val="0"/>
              <w:spacing w:before="72" w:beforeAutospacing="0" w:after="72" w:afterAutospacing="0"/>
              <w:ind w:left="108" w:right="108"/>
              <w:jc w:val="both"/>
              <w:rPr>
                <w:rFonts w:ascii="Arial" w:eastAsia="Noto Sans" w:hAnsi="Arial" w:cs="Arial"/>
                <w:color w:val="171717"/>
                <w:kern w:val="2"/>
                <w:sz w:val="21"/>
                <w:lang w:bidi="ar"/>
              </w:rPr>
            </w:pPr>
            <w:r w:rsidRPr="005E11ED">
              <w:rPr>
                <w:rFonts w:ascii="Arial" w:eastAsia="Noto Sans" w:hAnsi="Arial" w:cs="Arial"/>
                <w:color w:val="171717"/>
                <w:kern w:val="2"/>
                <w:sz w:val="21"/>
                <w:lang w:bidi="ar"/>
              </w:rPr>
              <w:t>RFC 2571 SNMP Management Frameworks</w:t>
            </w:r>
          </w:p>
          <w:p w14:paraId="6BE9E317" w14:textId="77777777" w:rsidR="00A92EB1" w:rsidRPr="005E11ED" w:rsidRDefault="00020391">
            <w:pPr>
              <w:pStyle w:val="af2"/>
              <w:adjustRightInd w:val="0"/>
              <w:snapToGrid w:val="0"/>
              <w:spacing w:before="72" w:beforeAutospacing="0" w:after="72" w:afterAutospacing="0"/>
              <w:ind w:left="108" w:right="108"/>
              <w:jc w:val="both"/>
              <w:rPr>
                <w:rFonts w:ascii="Arial" w:eastAsia="Noto Sans" w:hAnsi="Arial" w:cs="Arial"/>
                <w:color w:val="171717"/>
                <w:kern w:val="2"/>
                <w:sz w:val="21"/>
                <w:lang w:bidi="ar"/>
              </w:rPr>
            </w:pPr>
            <w:r w:rsidRPr="005E11ED">
              <w:rPr>
                <w:rFonts w:ascii="Arial" w:eastAsia="Noto Sans" w:hAnsi="Arial" w:cs="Arial"/>
                <w:color w:val="171717"/>
                <w:kern w:val="2"/>
                <w:sz w:val="21"/>
                <w:lang w:bidi="ar"/>
              </w:rPr>
              <w:t>RFC 2863 The Interfaces Group MIB</w:t>
            </w:r>
          </w:p>
          <w:p w14:paraId="06B9DEFF" w14:textId="77777777" w:rsidR="00A92EB1" w:rsidRPr="005E11ED" w:rsidRDefault="00020391">
            <w:pPr>
              <w:pStyle w:val="af2"/>
              <w:adjustRightInd w:val="0"/>
              <w:snapToGrid w:val="0"/>
              <w:spacing w:before="72" w:beforeAutospacing="0" w:after="72" w:afterAutospacing="0"/>
              <w:ind w:left="108" w:right="108"/>
              <w:jc w:val="both"/>
              <w:rPr>
                <w:rFonts w:ascii="Arial" w:eastAsia="Noto Sans" w:hAnsi="Arial" w:cs="Arial"/>
                <w:color w:val="171717"/>
                <w:kern w:val="2"/>
                <w:sz w:val="21"/>
                <w:lang w:bidi="ar"/>
              </w:rPr>
            </w:pPr>
            <w:r w:rsidRPr="005E11ED">
              <w:rPr>
                <w:rFonts w:ascii="Arial" w:eastAsia="Noto Sans" w:hAnsi="Arial" w:cs="Arial"/>
                <w:color w:val="171717"/>
                <w:kern w:val="2"/>
                <w:sz w:val="21"/>
                <w:lang w:bidi="ar"/>
              </w:rPr>
              <w:t>RFC 2925 Definitions of Managed Objects for Remote Ping, Traceroute, and Lookup Operations (Ping only)</w:t>
            </w:r>
          </w:p>
          <w:p w14:paraId="23AC9702" w14:textId="77777777" w:rsidR="00A92EB1" w:rsidRPr="005E11ED" w:rsidRDefault="00020391">
            <w:pPr>
              <w:pStyle w:val="af2"/>
              <w:adjustRightInd w:val="0"/>
              <w:snapToGrid w:val="0"/>
              <w:spacing w:before="72" w:beforeAutospacing="0" w:after="72" w:afterAutospacing="0"/>
              <w:ind w:left="108" w:right="108"/>
              <w:jc w:val="both"/>
              <w:rPr>
                <w:rFonts w:ascii="Arial" w:eastAsia="Noto Sans" w:hAnsi="Arial" w:cs="Arial"/>
                <w:color w:val="171717"/>
                <w:kern w:val="2"/>
                <w:sz w:val="21"/>
                <w:lang w:bidi="ar"/>
              </w:rPr>
            </w:pPr>
            <w:r w:rsidRPr="005E11ED">
              <w:rPr>
                <w:rFonts w:ascii="Arial" w:eastAsia="Noto Sans" w:hAnsi="Arial" w:cs="Arial"/>
                <w:color w:val="171717"/>
                <w:kern w:val="2"/>
                <w:sz w:val="21"/>
                <w:lang w:bidi="ar"/>
              </w:rPr>
              <w:t>RFC 3046 DHCP Option82</w:t>
            </w:r>
          </w:p>
          <w:p w14:paraId="2F29EE4F" w14:textId="77777777" w:rsidR="00A92EB1" w:rsidRPr="005E11ED" w:rsidRDefault="00020391">
            <w:pPr>
              <w:pStyle w:val="af2"/>
              <w:adjustRightInd w:val="0"/>
              <w:snapToGrid w:val="0"/>
              <w:spacing w:before="72" w:beforeAutospacing="0" w:after="72" w:afterAutospacing="0"/>
              <w:ind w:left="108" w:right="108"/>
              <w:jc w:val="both"/>
              <w:rPr>
                <w:rFonts w:ascii="Arial" w:eastAsia="Noto Sans" w:hAnsi="Arial" w:cs="Arial"/>
                <w:color w:val="171717"/>
                <w:kern w:val="2"/>
                <w:sz w:val="21"/>
                <w:lang w:bidi="ar"/>
              </w:rPr>
            </w:pPr>
            <w:r w:rsidRPr="005E11ED">
              <w:rPr>
                <w:rFonts w:ascii="Arial" w:eastAsia="Noto Sans" w:hAnsi="Arial" w:cs="Arial"/>
                <w:color w:val="171717"/>
                <w:kern w:val="2"/>
                <w:sz w:val="21"/>
                <w:lang w:bidi="ar"/>
              </w:rPr>
              <w:t>RFC 3417 (SNMP Transport Mappings)</w:t>
            </w:r>
          </w:p>
          <w:p w14:paraId="76A82A95" w14:textId="77777777" w:rsidR="00A92EB1" w:rsidRPr="005E11ED" w:rsidRDefault="00020391">
            <w:pPr>
              <w:pStyle w:val="af2"/>
              <w:adjustRightInd w:val="0"/>
              <w:snapToGrid w:val="0"/>
              <w:spacing w:before="72" w:beforeAutospacing="0" w:after="72" w:afterAutospacing="0"/>
              <w:ind w:left="108" w:right="108"/>
              <w:jc w:val="both"/>
              <w:rPr>
                <w:rFonts w:ascii="Arial" w:eastAsia="Noto Sans" w:hAnsi="Arial" w:cs="Arial"/>
                <w:color w:val="171717"/>
                <w:kern w:val="2"/>
                <w:sz w:val="21"/>
                <w:lang w:bidi="ar"/>
              </w:rPr>
            </w:pPr>
            <w:r w:rsidRPr="005E11ED">
              <w:rPr>
                <w:rFonts w:ascii="Arial" w:eastAsia="Noto Sans" w:hAnsi="Arial" w:cs="Arial"/>
                <w:color w:val="171717"/>
                <w:kern w:val="2"/>
                <w:sz w:val="21"/>
                <w:lang w:bidi="ar"/>
              </w:rPr>
              <w:t>RFC 3418 Management Information Base (MIB) for the Simple Network Management Protocol (SNMP)</w:t>
            </w:r>
          </w:p>
          <w:p w14:paraId="2C7686D3" w14:textId="77777777" w:rsidR="00A92EB1" w:rsidRPr="005E11ED" w:rsidRDefault="00020391">
            <w:pPr>
              <w:pStyle w:val="af2"/>
              <w:adjustRightInd w:val="0"/>
              <w:snapToGrid w:val="0"/>
              <w:spacing w:before="72" w:beforeAutospacing="0" w:after="72" w:afterAutospacing="0"/>
              <w:ind w:left="108" w:right="108"/>
              <w:jc w:val="both"/>
              <w:rPr>
                <w:rFonts w:ascii="Arial" w:eastAsia="Noto Sans" w:hAnsi="Arial" w:cs="Arial"/>
                <w:color w:val="171717"/>
                <w:kern w:val="2"/>
                <w:sz w:val="21"/>
                <w:lang w:bidi="ar"/>
              </w:rPr>
            </w:pPr>
            <w:r w:rsidRPr="005E11ED">
              <w:rPr>
                <w:rFonts w:ascii="Arial" w:eastAsia="Noto Sans" w:hAnsi="Arial" w:cs="Arial"/>
                <w:color w:val="171717"/>
                <w:kern w:val="2"/>
                <w:sz w:val="21"/>
                <w:lang w:bidi="ar"/>
              </w:rPr>
              <w:t>RFC 4022 MIB for TCP</w:t>
            </w:r>
          </w:p>
          <w:p w14:paraId="5A1F0752" w14:textId="77777777" w:rsidR="00A92EB1" w:rsidRPr="005E11ED" w:rsidRDefault="00020391">
            <w:pPr>
              <w:pStyle w:val="af2"/>
              <w:adjustRightInd w:val="0"/>
              <w:snapToGrid w:val="0"/>
              <w:spacing w:before="72" w:beforeAutospacing="0" w:after="72" w:afterAutospacing="0"/>
              <w:ind w:left="108" w:right="108"/>
              <w:jc w:val="both"/>
              <w:rPr>
                <w:rFonts w:ascii="Arial" w:eastAsia="Noto Sans" w:hAnsi="Arial" w:cs="Arial"/>
                <w:color w:val="171717"/>
                <w:kern w:val="2"/>
                <w:sz w:val="21"/>
                <w:lang w:bidi="ar"/>
              </w:rPr>
            </w:pPr>
            <w:r w:rsidRPr="005E11ED">
              <w:rPr>
                <w:rFonts w:ascii="Arial" w:eastAsia="Noto Sans" w:hAnsi="Arial" w:cs="Arial"/>
                <w:color w:val="171717"/>
                <w:kern w:val="2"/>
                <w:sz w:val="21"/>
                <w:lang w:bidi="ar"/>
              </w:rPr>
              <w:t>RFC 768 User Datagram Protocol (UDP)</w:t>
            </w:r>
          </w:p>
          <w:p w14:paraId="7368B73E" w14:textId="77777777" w:rsidR="00A92EB1" w:rsidRPr="005E11ED" w:rsidRDefault="00020391">
            <w:pPr>
              <w:pStyle w:val="af2"/>
              <w:adjustRightInd w:val="0"/>
              <w:snapToGrid w:val="0"/>
              <w:spacing w:before="72" w:beforeAutospacing="0" w:after="72" w:afterAutospacing="0"/>
              <w:ind w:left="108" w:right="108"/>
              <w:jc w:val="both"/>
              <w:rPr>
                <w:rFonts w:ascii="Arial" w:eastAsia="Noto Sans" w:hAnsi="Arial" w:cs="Arial"/>
                <w:color w:val="171717"/>
                <w:kern w:val="2"/>
                <w:sz w:val="21"/>
                <w:lang w:bidi="ar"/>
              </w:rPr>
            </w:pPr>
            <w:r w:rsidRPr="005E11ED">
              <w:rPr>
                <w:rFonts w:ascii="Arial" w:eastAsia="Noto Sans" w:hAnsi="Arial" w:cs="Arial"/>
                <w:color w:val="171717"/>
                <w:kern w:val="2"/>
                <w:sz w:val="21"/>
                <w:lang w:bidi="ar"/>
              </w:rPr>
              <w:t>RFC 783 TFTP Protocol (revision 2)</w:t>
            </w:r>
          </w:p>
          <w:p w14:paraId="134AB94A" w14:textId="77777777" w:rsidR="00A92EB1" w:rsidRPr="005E11ED" w:rsidRDefault="00020391">
            <w:pPr>
              <w:pStyle w:val="af2"/>
              <w:adjustRightInd w:val="0"/>
              <w:snapToGrid w:val="0"/>
              <w:spacing w:before="72" w:beforeAutospacing="0" w:after="72" w:afterAutospacing="0"/>
              <w:ind w:left="108" w:right="108"/>
              <w:jc w:val="both"/>
              <w:rPr>
                <w:rFonts w:ascii="Arial" w:eastAsia="Noto Sans" w:hAnsi="Arial" w:cs="Arial"/>
                <w:color w:val="171717"/>
                <w:kern w:val="2"/>
                <w:sz w:val="21"/>
                <w:lang w:bidi="ar"/>
              </w:rPr>
            </w:pPr>
            <w:r w:rsidRPr="005E11ED">
              <w:rPr>
                <w:rFonts w:ascii="Arial" w:eastAsia="Noto Sans" w:hAnsi="Arial" w:cs="Arial"/>
                <w:color w:val="171717"/>
                <w:kern w:val="2"/>
                <w:sz w:val="21"/>
                <w:lang w:bidi="ar"/>
              </w:rPr>
              <w:t>RFC 792 Internet Control Message Protocol (ICMP)</w:t>
            </w:r>
          </w:p>
          <w:p w14:paraId="34B317C9" w14:textId="77777777" w:rsidR="00A92EB1" w:rsidRPr="005E11ED" w:rsidRDefault="00020391">
            <w:pPr>
              <w:pStyle w:val="af2"/>
              <w:adjustRightInd w:val="0"/>
              <w:snapToGrid w:val="0"/>
              <w:spacing w:before="72" w:beforeAutospacing="0" w:after="72" w:afterAutospacing="0"/>
              <w:ind w:left="108" w:right="108"/>
              <w:jc w:val="both"/>
              <w:rPr>
                <w:rFonts w:ascii="Arial" w:eastAsia="Noto Sans" w:hAnsi="Arial" w:cs="Arial"/>
                <w:color w:val="171717"/>
                <w:kern w:val="2"/>
                <w:sz w:val="21"/>
                <w:lang w:bidi="ar"/>
              </w:rPr>
            </w:pPr>
            <w:r w:rsidRPr="005E11ED">
              <w:rPr>
                <w:rFonts w:ascii="Arial" w:eastAsia="Noto Sans" w:hAnsi="Arial" w:cs="Arial"/>
                <w:color w:val="171717"/>
                <w:kern w:val="2"/>
                <w:sz w:val="21"/>
                <w:lang w:bidi="ar"/>
              </w:rPr>
              <w:t>RFC 793 Transmission Control Protocol (TCP)</w:t>
            </w:r>
          </w:p>
          <w:p w14:paraId="55A453EF" w14:textId="77777777" w:rsidR="00A92EB1" w:rsidRPr="005E11ED" w:rsidRDefault="00020391">
            <w:pPr>
              <w:pStyle w:val="af2"/>
              <w:adjustRightInd w:val="0"/>
              <w:snapToGrid w:val="0"/>
              <w:spacing w:before="72" w:beforeAutospacing="0" w:after="72" w:afterAutospacing="0"/>
              <w:ind w:left="108" w:right="108"/>
              <w:jc w:val="both"/>
              <w:rPr>
                <w:rFonts w:ascii="Arial" w:eastAsia="Noto Sans" w:hAnsi="Arial" w:cs="Arial"/>
                <w:color w:val="171717"/>
                <w:kern w:val="2"/>
                <w:sz w:val="21"/>
                <w:lang w:bidi="ar"/>
              </w:rPr>
            </w:pPr>
            <w:r w:rsidRPr="005E11ED">
              <w:rPr>
                <w:rFonts w:ascii="Arial" w:eastAsia="Noto Sans" w:hAnsi="Arial" w:cs="Arial"/>
                <w:color w:val="171717"/>
                <w:kern w:val="2"/>
                <w:sz w:val="21"/>
                <w:lang w:bidi="ar"/>
              </w:rPr>
              <w:t>RFC 813 Window and Acknowledgement Strategy in TCP</w:t>
            </w:r>
          </w:p>
          <w:p w14:paraId="1C34D078" w14:textId="77777777" w:rsidR="00A92EB1" w:rsidRPr="005E11ED" w:rsidRDefault="00020391">
            <w:pPr>
              <w:pStyle w:val="af2"/>
              <w:adjustRightInd w:val="0"/>
              <w:snapToGrid w:val="0"/>
              <w:spacing w:before="72" w:beforeAutospacing="0" w:after="72" w:afterAutospacing="0"/>
              <w:ind w:left="108" w:right="108"/>
              <w:jc w:val="both"/>
              <w:rPr>
                <w:rFonts w:ascii="Arial" w:eastAsia="Noto Sans" w:hAnsi="Arial" w:cs="Arial"/>
                <w:color w:val="171717"/>
                <w:kern w:val="2"/>
                <w:sz w:val="21"/>
                <w:lang w:bidi="ar"/>
              </w:rPr>
            </w:pPr>
            <w:r w:rsidRPr="005E11ED">
              <w:rPr>
                <w:rFonts w:ascii="Arial" w:eastAsia="Noto Sans" w:hAnsi="Arial" w:cs="Arial"/>
                <w:color w:val="171717"/>
                <w:kern w:val="2"/>
                <w:sz w:val="21"/>
                <w:lang w:bidi="ar"/>
              </w:rPr>
              <w:lastRenderedPageBreak/>
              <w:t>RFC 815 IP datagram reassembly algorithms</w:t>
            </w:r>
          </w:p>
          <w:p w14:paraId="312E3A80" w14:textId="77777777" w:rsidR="00A92EB1" w:rsidRPr="005E11ED" w:rsidRDefault="00020391">
            <w:pPr>
              <w:pStyle w:val="af2"/>
              <w:adjustRightInd w:val="0"/>
              <w:snapToGrid w:val="0"/>
              <w:spacing w:before="72" w:beforeAutospacing="0" w:after="72" w:afterAutospacing="0"/>
              <w:ind w:left="108" w:right="108"/>
              <w:jc w:val="both"/>
              <w:rPr>
                <w:rFonts w:ascii="Arial" w:eastAsia="Noto Sans" w:hAnsi="Arial" w:cs="Arial"/>
                <w:color w:val="171717"/>
                <w:kern w:val="2"/>
                <w:sz w:val="21"/>
                <w:lang w:bidi="ar"/>
              </w:rPr>
            </w:pPr>
            <w:r w:rsidRPr="005E11ED">
              <w:rPr>
                <w:rFonts w:ascii="Arial" w:eastAsia="Noto Sans" w:hAnsi="Arial" w:cs="Arial"/>
                <w:color w:val="171717"/>
                <w:kern w:val="2"/>
                <w:sz w:val="21"/>
                <w:lang w:bidi="ar"/>
              </w:rPr>
              <w:t>RFC 826 Ethernet Address Resolution Protocol (ARP)</w:t>
            </w:r>
          </w:p>
          <w:p w14:paraId="55870F19" w14:textId="77777777" w:rsidR="00A92EB1" w:rsidRPr="005E11ED" w:rsidRDefault="00020391">
            <w:pPr>
              <w:pStyle w:val="af2"/>
              <w:adjustRightInd w:val="0"/>
              <w:snapToGrid w:val="0"/>
              <w:spacing w:before="72" w:beforeAutospacing="0" w:after="72" w:afterAutospacing="0"/>
              <w:ind w:left="108" w:right="108"/>
              <w:jc w:val="both"/>
              <w:rPr>
                <w:rFonts w:ascii="Arial" w:eastAsia="Noto Sans" w:hAnsi="Arial" w:cs="Arial"/>
                <w:color w:val="171717"/>
                <w:kern w:val="2"/>
                <w:sz w:val="21"/>
                <w:lang w:bidi="ar"/>
              </w:rPr>
            </w:pPr>
            <w:r w:rsidRPr="005E11ED">
              <w:rPr>
                <w:rFonts w:ascii="Arial" w:eastAsia="Noto Sans" w:hAnsi="Arial" w:cs="Arial"/>
                <w:color w:val="171717"/>
                <w:kern w:val="2"/>
                <w:sz w:val="21"/>
                <w:lang w:bidi="ar"/>
              </w:rPr>
              <w:t>RFC 854 Telnet Protocol</w:t>
            </w:r>
          </w:p>
          <w:p w14:paraId="395B20AD" w14:textId="77777777" w:rsidR="00A92EB1" w:rsidRPr="005E11ED" w:rsidRDefault="00020391">
            <w:pPr>
              <w:pStyle w:val="af2"/>
              <w:adjustRightInd w:val="0"/>
              <w:snapToGrid w:val="0"/>
              <w:spacing w:before="72" w:beforeAutospacing="0" w:after="72" w:afterAutospacing="0"/>
              <w:ind w:left="108" w:right="108"/>
              <w:jc w:val="both"/>
              <w:rPr>
                <w:rFonts w:ascii="Arial" w:eastAsia="Noto Sans" w:hAnsi="Arial" w:cs="Arial"/>
                <w:color w:val="171717"/>
                <w:kern w:val="2"/>
                <w:sz w:val="21"/>
                <w:lang w:bidi="ar"/>
              </w:rPr>
            </w:pPr>
            <w:r w:rsidRPr="005E11ED">
              <w:rPr>
                <w:rFonts w:ascii="Arial" w:eastAsia="Noto Sans" w:hAnsi="Arial" w:cs="Arial"/>
                <w:color w:val="171717"/>
                <w:kern w:val="2"/>
                <w:sz w:val="21"/>
                <w:lang w:bidi="ar"/>
              </w:rPr>
              <w:t>RFC 959 File Transfer Protocol (FTP)</w:t>
            </w:r>
          </w:p>
          <w:p w14:paraId="78016A94" w14:textId="77777777" w:rsidR="00A92EB1" w:rsidRPr="005E11ED" w:rsidRDefault="00020391">
            <w:pPr>
              <w:pStyle w:val="af2"/>
              <w:adjustRightInd w:val="0"/>
              <w:snapToGrid w:val="0"/>
              <w:spacing w:before="72" w:beforeAutospacing="0" w:after="72" w:afterAutospacing="0"/>
              <w:ind w:left="108" w:right="108"/>
              <w:jc w:val="both"/>
              <w:rPr>
                <w:rFonts w:ascii="Arial" w:eastAsia="Noto Sans" w:hAnsi="Arial" w:cs="Arial"/>
                <w:color w:val="171717"/>
                <w:kern w:val="2"/>
                <w:sz w:val="21"/>
                <w:lang w:bidi="ar"/>
              </w:rPr>
            </w:pPr>
            <w:r w:rsidRPr="005E11ED">
              <w:rPr>
                <w:rFonts w:ascii="Arial" w:eastAsia="Noto Sans" w:hAnsi="Arial" w:cs="Arial"/>
                <w:color w:val="171717"/>
                <w:kern w:val="2"/>
                <w:sz w:val="21"/>
                <w:lang w:bidi="ar"/>
              </w:rPr>
              <w:t>RFC 2865 Remote Authentication Dial In User Service (RADIUS)</w:t>
            </w:r>
          </w:p>
          <w:p w14:paraId="6962B8E2" w14:textId="77777777" w:rsidR="00A92EB1" w:rsidRPr="005E11ED" w:rsidRDefault="00020391">
            <w:pPr>
              <w:pStyle w:val="af2"/>
              <w:adjustRightInd w:val="0"/>
              <w:snapToGrid w:val="0"/>
              <w:spacing w:before="72" w:beforeAutospacing="0" w:after="72" w:afterAutospacing="0"/>
              <w:ind w:left="108" w:right="108"/>
              <w:jc w:val="both"/>
              <w:rPr>
                <w:rFonts w:ascii="Arial" w:eastAsia="Noto Sans" w:hAnsi="Arial" w:cs="Arial"/>
                <w:color w:val="171717"/>
                <w:kern w:val="2"/>
                <w:sz w:val="21"/>
                <w:lang w:bidi="ar"/>
              </w:rPr>
            </w:pPr>
            <w:r w:rsidRPr="005E11ED">
              <w:rPr>
                <w:rFonts w:ascii="Arial" w:eastAsia="Noto Sans" w:hAnsi="Arial" w:cs="Arial"/>
                <w:color w:val="171717"/>
                <w:kern w:val="2"/>
                <w:sz w:val="21"/>
                <w:lang w:bidi="ar"/>
              </w:rPr>
              <w:t>RFC 3575 IANA Considerations for RADIUS</w:t>
            </w:r>
          </w:p>
          <w:p w14:paraId="0B5B9F87" w14:textId="77777777" w:rsidR="00A92EB1" w:rsidRPr="005E11ED" w:rsidRDefault="00020391">
            <w:pPr>
              <w:pStyle w:val="af2"/>
              <w:adjustRightInd w:val="0"/>
              <w:snapToGrid w:val="0"/>
              <w:spacing w:before="72" w:beforeAutospacing="0" w:after="72" w:afterAutospacing="0"/>
              <w:ind w:left="108" w:right="108"/>
              <w:jc w:val="both"/>
              <w:rPr>
                <w:rFonts w:ascii="Arial" w:eastAsia="Noto Sans" w:hAnsi="Arial" w:cs="Arial"/>
                <w:color w:val="171717"/>
                <w:kern w:val="2"/>
                <w:sz w:val="21"/>
                <w:lang w:bidi="ar"/>
              </w:rPr>
            </w:pPr>
            <w:r w:rsidRPr="005E11ED">
              <w:rPr>
                <w:rFonts w:ascii="Arial" w:eastAsia="Noto Sans" w:hAnsi="Arial" w:cs="Arial"/>
                <w:color w:val="171717"/>
                <w:kern w:val="2"/>
                <w:sz w:val="21"/>
                <w:lang w:bidi="ar"/>
              </w:rPr>
              <w:t>RFC 3579 RADIUS Support For EAP</w:t>
            </w:r>
          </w:p>
          <w:p w14:paraId="5503C752" w14:textId="77777777" w:rsidR="00A92EB1" w:rsidRPr="005E11ED" w:rsidRDefault="00020391">
            <w:pPr>
              <w:pStyle w:val="af2"/>
              <w:adjustRightInd w:val="0"/>
              <w:snapToGrid w:val="0"/>
              <w:spacing w:before="72" w:beforeAutospacing="0" w:after="72" w:afterAutospacing="0"/>
              <w:ind w:left="108" w:right="108"/>
              <w:jc w:val="both"/>
              <w:rPr>
                <w:rFonts w:ascii="Arial" w:eastAsia="Noto Sans" w:hAnsi="Arial" w:cs="Arial"/>
                <w:color w:val="171717"/>
                <w:kern w:val="2"/>
                <w:sz w:val="21"/>
                <w:lang w:bidi="ar"/>
              </w:rPr>
            </w:pPr>
            <w:r w:rsidRPr="005E11ED">
              <w:rPr>
                <w:rFonts w:ascii="Arial" w:eastAsia="Noto Sans" w:hAnsi="Arial" w:cs="Arial"/>
                <w:color w:val="171717"/>
                <w:kern w:val="2"/>
                <w:sz w:val="21"/>
                <w:lang w:bidi="ar"/>
              </w:rPr>
              <w:t>RFC 1058 Routing Information Protocol (RIP)</w:t>
            </w:r>
          </w:p>
          <w:p w14:paraId="0D02875C" w14:textId="77777777" w:rsidR="00A92EB1" w:rsidRPr="005E11ED" w:rsidRDefault="00020391">
            <w:pPr>
              <w:pStyle w:val="af2"/>
              <w:adjustRightInd w:val="0"/>
              <w:snapToGrid w:val="0"/>
              <w:spacing w:before="72" w:beforeAutospacing="0" w:after="72" w:afterAutospacing="0"/>
              <w:ind w:left="108" w:right="108"/>
              <w:jc w:val="both"/>
              <w:rPr>
                <w:rFonts w:ascii="Arial" w:eastAsia="Noto Sans" w:hAnsi="Arial" w:cs="Arial"/>
                <w:color w:val="171717"/>
                <w:kern w:val="2"/>
                <w:sz w:val="21"/>
                <w:lang w:bidi="ar"/>
              </w:rPr>
            </w:pPr>
            <w:r w:rsidRPr="005E11ED">
              <w:rPr>
                <w:rFonts w:ascii="Arial" w:eastAsia="Noto Sans" w:hAnsi="Arial" w:cs="Arial"/>
                <w:color w:val="171717"/>
                <w:kern w:val="2"/>
                <w:sz w:val="21"/>
                <w:lang w:bidi="ar"/>
              </w:rPr>
              <w:t>RFC 1583 OSPF Version 2</w:t>
            </w:r>
          </w:p>
          <w:p w14:paraId="350F7D7C" w14:textId="77777777" w:rsidR="00A92EB1" w:rsidRPr="005E11ED" w:rsidRDefault="00020391">
            <w:pPr>
              <w:pStyle w:val="af2"/>
              <w:adjustRightInd w:val="0"/>
              <w:snapToGrid w:val="0"/>
              <w:spacing w:before="72" w:beforeAutospacing="0" w:after="72" w:afterAutospacing="0"/>
              <w:ind w:left="108" w:right="108"/>
              <w:jc w:val="both"/>
              <w:rPr>
                <w:rFonts w:ascii="Arial" w:eastAsia="Noto Sans" w:hAnsi="Arial" w:cs="Arial"/>
                <w:color w:val="171717"/>
                <w:kern w:val="2"/>
                <w:sz w:val="21"/>
                <w:lang w:bidi="ar"/>
              </w:rPr>
            </w:pPr>
            <w:r w:rsidRPr="005E11ED">
              <w:rPr>
                <w:rFonts w:ascii="Arial" w:eastAsia="Noto Sans" w:hAnsi="Arial" w:cs="Arial"/>
                <w:color w:val="171717"/>
                <w:kern w:val="2"/>
                <w:sz w:val="21"/>
                <w:lang w:bidi="ar"/>
              </w:rPr>
              <w:t>RFC 1981 Path MTU Discovery for IP version 6</w:t>
            </w:r>
          </w:p>
          <w:p w14:paraId="2E4DC634" w14:textId="77777777" w:rsidR="00A92EB1" w:rsidRPr="005E11ED" w:rsidRDefault="00020391">
            <w:pPr>
              <w:pStyle w:val="af2"/>
              <w:adjustRightInd w:val="0"/>
              <w:snapToGrid w:val="0"/>
              <w:spacing w:before="72" w:beforeAutospacing="0" w:after="72" w:afterAutospacing="0"/>
              <w:ind w:left="108" w:right="108"/>
              <w:jc w:val="both"/>
              <w:rPr>
                <w:rFonts w:ascii="Arial" w:eastAsia="Noto Sans" w:hAnsi="Arial" w:cs="Arial"/>
                <w:color w:val="171717"/>
                <w:kern w:val="2"/>
                <w:sz w:val="21"/>
                <w:lang w:bidi="ar"/>
              </w:rPr>
            </w:pPr>
            <w:r w:rsidRPr="005E11ED">
              <w:rPr>
                <w:rFonts w:ascii="Arial" w:eastAsia="Noto Sans" w:hAnsi="Arial" w:cs="Arial"/>
                <w:color w:val="171717"/>
                <w:kern w:val="2"/>
                <w:sz w:val="21"/>
                <w:lang w:bidi="ar"/>
              </w:rPr>
              <w:t>RFC 2236 IGMP</w:t>
            </w:r>
          </w:p>
          <w:p w14:paraId="78B98FA8" w14:textId="77777777" w:rsidR="00A92EB1" w:rsidRPr="005E11ED" w:rsidRDefault="00020391">
            <w:pPr>
              <w:pStyle w:val="af2"/>
              <w:adjustRightInd w:val="0"/>
              <w:snapToGrid w:val="0"/>
              <w:spacing w:before="72" w:beforeAutospacing="0" w:after="72" w:afterAutospacing="0"/>
              <w:ind w:left="108" w:right="108"/>
              <w:jc w:val="both"/>
              <w:rPr>
                <w:rFonts w:ascii="Arial" w:eastAsia="Noto Sans" w:hAnsi="Arial" w:cs="Arial"/>
                <w:color w:val="171717"/>
                <w:kern w:val="2"/>
                <w:sz w:val="21"/>
                <w:lang w:bidi="ar"/>
              </w:rPr>
            </w:pPr>
            <w:r w:rsidRPr="005E11ED">
              <w:rPr>
                <w:rFonts w:ascii="Arial" w:eastAsia="Noto Sans" w:hAnsi="Arial" w:cs="Arial"/>
                <w:color w:val="171717"/>
                <w:kern w:val="2"/>
                <w:sz w:val="21"/>
                <w:lang w:bidi="ar"/>
              </w:rPr>
              <w:t>RFC 2328 OSPF Version 2</w:t>
            </w:r>
          </w:p>
          <w:p w14:paraId="01C906E9" w14:textId="77777777" w:rsidR="00A92EB1" w:rsidRPr="005E11ED" w:rsidRDefault="00020391">
            <w:pPr>
              <w:pStyle w:val="af2"/>
              <w:adjustRightInd w:val="0"/>
              <w:snapToGrid w:val="0"/>
              <w:spacing w:before="72" w:beforeAutospacing="0" w:after="72" w:afterAutospacing="0"/>
              <w:ind w:left="108" w:right="108"/>
              <w:jc w:val="both"/>
              <w:rPr>
                <w:rFonts w:ascii="Arial" w:eastAsia="Noto Sans" w:hAnsi="Arial" w:cs="Arial"/>
                <w:color w:val="171717"/>
                <w:kern w:val="2"/>
                <w:sz w:val="21"/>
                <w:lang w:bidi="ar"/>
              </w:rPr>
            </w:pPr>
            <w:r w:rsidRPr="005E11ED">
              <w:rPr>
                <w:rFonts w:ascii="Arial" w:eastAsia="Noto Sans" w:hAnsi="Arial" w:cs="Arial"/>
                <w:color w:val="171717"/>
                <w:kern w:val="2"/>
                <w:sz w:val="21"/>
                <w:lang w:bidi="ar"/>
              </w:rPr>
              <w:t>RFC 2460 Internet Protocol, Version 6 (IPv6)</w:t>
            </w:r>
          </w:p>
          <w:p w14:paraId="181ADB42" w14:textId="77777777" w:rsidR="00A92EB1" w:rsidRPr="005E11ED" w:rsidRDefault="00020391">
            <w:pPr>
              <w:pStyle w:val="af2"/>
              <w:adjustRightInd w:val="0"/>
              <w:snapToGrid w:val="0"/>
              <w:spacing w:before="72" w:beforeAutospacing="0" w:after="72" w:afterAutospacing="0"/>
              <w:ind w:left="108" w:right="108"/>
              <w:jc w:val="both"/>
              <w:rPr>
                <w:rFonts w:ascii="Arial" w:eastAsia="Noto Sans" w:hAnsi="Arial" w:cs="Arial"/>
                <w:color w:val="171717"/>
                <w:kern w:val="2"/>
                <w:sz w:val="21"/>
                <w:lang w:bidi="ar"/>
              </w:rPr>
            </w:pPr>
            <w:r w:rsidRPr="005E11ED">
              <w:rPr>
                <w:rFonts w:ascii="Arial" w:eastAsia="Noto Sans" w:hAnsi="Arial" w:cs="Arial"/>
                <w:color w:val="171717"/>
                <w:kern w:val="2"/>
                <w:sz w:val="21"/>
                <w:lang w:bidi="ar"/>
              </w:rPr>
              <w:t>RFC 2461 Neighbor Discovery for IP Version 6 (IPv6)</w:t>
            </w:r>
          </w:p>
          <w:p w14:paraId="595A38D0" w14:textId="77777777" w:rsidR="00A92EB1" w:rsidRPr="005E11ED" w:rsidRDefault="00020391">
            <w:pPr>
              <w:pStyle w:val="af2"/>
              <w:adjustRightInd w:val="0"/>
              <w:snapToGrid w:val="0"/>
              <w:spacing w:before="72" w:beforeAutospacing="0" w:after="72" w:afterAutospacing="0"/>
              <w:ind w:left="108" w:right="108"/>
              <w:jc w:val="both"/>
              <w:rPr>
                <w:rFonts w:ascii="Arial" w:eastAsia="Noto Sans" w:hAnsi="Arial" w:cs="Arial"/>
                <w:color w:val="171717"/>
                <w:kern w:val="2"/>
                <w:sz w:val="21"/>
                <w:lang w:bidi="ar"/>
              </w:rPr>
            </w:pPr>
            <w:r w:rsidRPr="005E11ED">
              <w:rPr>
                <w:rFonts w:ascii="Arial" w:eastAsia="Noto Sans" w:hAnsi="Arial" w:cs="Arial"/>
                <w:color w:val="171717"/>
                <w:kern w:val="2"/>
                <w:sz w:val="21"/>
                <w:lang w:bidi="ar"/>
              </w:rPr>
              <w:t>RFC 2462 IPv6 Stateless Address Auto configuration</w:t>
            </w:r>
          </w:p>
          <w:p w14:paraId="75425921" w14:textId="77777777" w:rsidR="00A92EB1" w:rsidRPr="005E11ED" w:rsidRDefault="00020391">
            <w:pPr>
              <w:pStyle w:val="af2"/>
              <w:adjustRightInd w:val="0"/>
              <w:snapToGrid w:val="0"/>
              <w:spacing w:before="72" w:beforeAutospacing="0" w:after="72" w:afterAutospacing="0"/>
              <w:ind w:left="108" w:right="108"/>
              <w:jc w:val="both"/>
              <w:rPr>
                <w:rFonts w:ascii="Arial" w:eastAsia="Noto Sans" w:hAnsi="Arial" w:cs="Arial"/>
                <w:color w:val="171717"/>
                <w:kern w:val="2"/>
                <w:sz w:val="21"/>
                <w:lang w:bidi="ar"/>
              </w:rPr>
            </w:pPr>
            <w:r w:rsidRPr="005E11ED">
              <w:rPr>
                <w:rFonts w:ascii="Arial" w:eastAsia="Noto Sans" w:hAnsi="Arial" w:cs="Arial"/>
                <w:color w:val="171717"/>
                <w:kern w:val="2"/>
                <w:sz w:val="21"/>
                <w:lang w:bidi="ar"/>
              </w:rPr>
              <w:t>RFC 2463 Internet Control Message Protocol for IPv6 (ICMPv6)</w:t>
            </w:r>
          </w:p>
          <w:p w14:paraId="0D623177" w14:textId="77777777" w:rsidR="00A92EB1" w:rsidRPr="005E11ED" w:rsidRDefault="00020391">
            <w:pPr>
              <w:pStyle w:val="af2"/>
              <w:adjustRightInd w:val="0"/>
              <w:snapToGrid w:val="0"/>
              <w:spacing w:before="72" w:beforeAutospacing="0" w:after="72" w:afterAutospacing="0"/>
              <w:ind w:left="108" w:right="108"/>
              <w:jc w:val="both"/>
              <w:rPr>
                <w:rFonts w:ascii="Arial" w:eastAsia="Noto Sans" w:hAnsi="Arial" w:cs="Arial"/>
                <w:color w:val="171717"/>
                <w:kern w:val="2"/>
                <w:sz w:val="21"/>
                <w:lang w:bidi="ar"/>
              </w:rPr>
            </w:pPr>
            <w:r w:rsidRPr="005E11ED">
              <w:rPr>
                <w:rFonts w:ascii="Arial" w:eastAsia="Noto Sans" w:hAnsi="Arial" w:cs="Arial"/>
                <w:color w:val="171717"/>
                <w:kern w:val="2"/>
                <w:sz w:val="21"/>
                <w:lang w:bidi="ar"/>
              </w:rPr>
              <w:t>RFC 2711 IPv6 Router Alert Option</w:t>
            </w:r>
          </w:p>
          <w:p w14:paraId="0B105A0E" w14:textId="77777777" w:rsidR="00A92EB1" w:rsidRPr="005E11ED" w:rsidRDefault="00020391">
            <w:pPr>
              <w:pStyle w:val="af2"/>
              <w:adjustRightInd w:val="0"/>
              <w:snapToGrid w:val="0"/>
              <w:spacing w:before="72" w:beforeAutospacing="0" w:after="72" w:afterAutospacing="0"/>
              <w:ind w:left="108" w:right="108"/>
              <w:jc w:val="both"/>
              <w:rPr>
                <w:rFonts w:ascii="Arial" w:eastAsia="Noto Sans" w:hAnsi="Arial" w:cs="Arial"/>
                <w:color w:val="171717"/>
                <w:kern w:val="2"/>
                <w:sz w:val="21"/>
                <w:lang w:bidi="ar"/>
              </w:rPr>
            </w:pPr>
            <w:r w:rsidRPr="005E11ED">
              <w:rPr>
                <w:rFonts w:ascii="Arial" w:eastAsia="Noto Sans" w:hAnsi="Arial" w:cs="Arial"/>
                <w:color w:val="171717"/>
                <w:kern w:val="2"/>
                <w:sz w:val="21"/>
                <w:lang w:bidi="ar"/>
              </w:rPr>
              <w:t>RFC 2787 Definitions of Managed Objects for the Virtual Router Redundancy Protocol</w:t>
            </w:r>
          </w:p>
          <w:p w14:paraId="0D5B8AEE" w14:textId="77777777" w:rsidR="00A92EB1" w:rsidRPr="005E11ED" w:rsidRDefault="00020391">
            <w:pPr>
              <w:pStyle w:val="af2"/>
              <w:adjustRightInd w:val="0"/>
              <w:snapToGrid w:val="0"/>
              <w:spacing w:before="72" w:beforeAutospacing="0" w:after="72" w:afterAutospacing="0"/>
              <w:ind w:left="108" w:right="108"/>
              <w:jc w:val="both"/>
              <w:rPr>
                <w:rFonts w:ascii="Arial" w:eastAsia="Noto Sans" w:hAnsi="Arial" w:cs="Arial"/>
                <w:color w:val="171717"/>
                <w:kern w:val="2"/>
                <w:sz w:val="21"/>
                <w:lang w:bidi="ar"/>
              </w:rPr>
            </w:pPr>
            <w:r w:rsidRPr="005E11ED">
              <w:rPr>
                <w:rFonts w:ascii="Arial" w:eastAsia="Noto Sans" w:hAnsi="Arial" w:cs="Arial"/>
                <w:color w:val="171717"/>
                <w:kern w:val="2"/>
                <w:sz w:val="21"/>
                <w:lang w:bidi="ar"/>
              </w:rPr>
              <w:t>RFC 2934 Protocol Independent Multicast MIB for IPv4</w:t>
            </w:r>
          </w:p>
          <w:p w14:paraId="0BED76A6" w14:textId="77777777" w:rsidR="00A92EB1" w:rsidRPr="005E11ED" w:rsidRDefault="00020391">
            <w:pPr>
              <w:pStyle w:val="af2"/>
              <w:adjustRightInd w:val="0"/>
              <w:snapToGrid w:val="0"/>
              <w:spacing w:before="72" w:beforeAutospacing="0" w:after="72" w:afterAutospacing="0"/>
              <w:ind w:left="108" w:right="108"/>
              <w:jc w:val="both"/>
              <w:rPr>
                <w:rFonts w:ascii="Arial" w:eastAsia="Noto Sans" w:hAnsi="Arial" w:cs="Arial"/>
                <w:color w:val="171717"/>
                <w:kern w:val="2"/>
                <w:sz w:val="21"/>
                <w:lang w:bidi="ar"/>
              </w:rPr>
            </w:pPr>
            <w:r w:rsidRPr="005E11ED">
              <w:rPr>
                <w:rFonts w:ascii="Arial" w:eastAsia="Noto Sans" w:hAnsi="Arial" w:cs="Arial"/>
                <w:color w:val="171717"/>
                <w:kern w:val="2"/>
                <w:sz w:val="21"/>
                <w:lang w:bidi="ar"/>
              </w:rPr>
              <w:t>RFC 3101 OSPF Not so stubby area option</w:t>
            </w:r>
          </w:p>
          <w:p w14:paraId="2FED7BE6" w14:textId="77777777" w:rsidR="00A92EB1" w:rsidRPr="005E11ED" w:rsidRDefault="00020391">
            <w:pPr>
              <w:pStyle w:val="af2"/>
              <w:adjustRightInd w:val="0"/>
              <w:snapToGrid w:val="0"/>
              <w:spacing w:before="72" w:beforeAutospacing="0" w:after="72" w:afterAutospacing="0"/>
              <w:ind w:left="108" w:right="108"/>
              <w:jc w:val="both"/>
              <w:rPr>
                <w:rFonts w:ascii="Arial" w:eastAsia="Noto Sans" w:hAnsi="Arial" w:cs="Arial"/>
                <w:color w:val="171717"/>
                <w:kern w:val="2"/>
                <w:sz w:val="21"/>
                <w:lang w:bidi="ar"/>
              </w:rPr>
            </w:pPr>
            <w:r w:rsidRPr="005E11ED">
              <w:rPr>
                <w:rFonts w:ascii="Arial" w:eastAsia="Noto Sans" w:hAnsi="Arial" w:cs="Arial"/>
                <w:color w:val="171717"/>
                <w:kern w:val="2"/>
                <w:sz w:val="21"/>
                <w:lang w:bidi="ar"/>
              </w:rPr>
              <w:t>RFC 3137 OSPF Stub Router Advertisement sFlow</w:t>
            </w:r>
          </w:p>
          <w:p w14:paraId="44B6E5DE" w14:textId="77777777" w:rsidR="00A92EB1" w:rsidRPr="005E11ED" w:rsidRDefault="00020391">
            <w:pPr>
              <w:pStyle w:val="af2"/>
              <w:adjustRightInd w:val="0"/>
              <w:snapToGrid w:val="0"/>
              <w:spacing w:before="72" w:beforeAutospacing="0" w:after="72" w:afterAutospacing="0"/>
              <w:ind w:left="108" w:right="108"/>
              <w:jc w:val="both"/>
              <w:rPr>
                <w:rFonts w:ascii="Arial" w:eastAsia="Noto Sans" w:hAnsi="Arial" w:cs="Arial"/>
                <w:color w:val="171717"/>
                <w:kern w:val="2"/>
                <w:sz w:val="21"/>
                <w:lang w:bidi="ar"/>
              </w:rPr>
            </w:pPr>
            <w:r w:rsidRPr="005E11ED">
              <w:rPr>
                <w:rFonts w:ascii="Arial" w:eastAsia="Noto Sans" w:hAnsi="Arial" w:cs="Arial"/>
                <w:color w:val="171717"/>
                <w:kern w:val="2"/>
                <w:sz w:val="21"/>
                <w:lang w:bidi="ar"/>
              </w:rPr>
              <w:t>RFC 3509 Alternative Implementations of OSPF Area Border Routers</w:t>
            </w:r>
          </w:p>
          <w:p w14:paraId="379D6225" w14:textId="77777777" w:rsidR="00A92EB1" w:rsidRPr="005E11ED" w:rsidRDefault="00020391">
            <w:pPr>
              <w:pStyle w:val="af2"/>
              <w:adjustRightInd w:val="0"/>
              <w:snapToGrid w:val="0"/>
              <w:spacing w:before="72" w:beforeAutospacing="0" w:after="72" w:afterAutospacing="0"/>
              <w:ind w:left="108" w:right="108"/>
              <w:jc w:val="both"/>
              <w:rPr>
                <w:rFonts w:ascii="Arial" w:eastAsia="Noto Sans" w:hAnsi="Arial" w:cs="Arial"/>
                <w:color w:val="171717"/>
                <w:kern w:val="2"/>
                <w:sz w:val="21"/>
                <w:lang w:bidi="ar"/>
              </w:rPr>
            </w:pPr>
            <w:r w:rsidRPr="005E11ED">
              <w:rPr>
                <w:rFonts w:ascii="Arial" w:eastAsia="Noto Sans" w:hAnsi="Arial" w:cs="Arial"/>
                <w:color w:val="171717"/>
                <w:kern w:val="2"/>
                <w:sz w:val="21"/>
                <w:lang w:bidi="ar"/>
              </w:rPr>
              <w:t>RFC 3513 IP Version 6 Addressing Architecture</w:t>
            </w:r>
          </w:p>
          <w:p w14:paraId="2BCAFFE2" w14:textId="77777777" w:rsidR="00A92EB1" w:rsidRPr="005E11ED" w:rsidRDefault="00020391">
            <w:pPr>
              <w:pStyle w:val="af2"/>
              <w:adjustRightInd w:val="0"/>
              <w:snapToGrid w:val="0"/>
              <w:spacing w:before="72" w:beforeAutospacing="0" w:after="72" w:afterAutospacing="0"/>
              <w:ind w:left="108" w:right="108"/>
              <w:jc w:val="both"/>
              <w:rPr>
                <w:rFonts w:ascii="Arial" w:eastAsia="Noto Sans" w:hAnsi="Arial" w:cs="Arial"/>
                <w:color w:val="171717"/>
                <w:kern w:val="2"/>
                <w:sz w:val="21"/>
                <w:lang w:bidi="ar"/>
              </w:rPr>
            </w:pPr>
            <w:r w:rsidRPr="005E11ED">
              <w:rPr>
                <w:rFonts w:ascii="Arial" w:eastAsia="Noto Sans" w:hAnsi="Arial" w:cs="Arial"/>
                <w:color w:val="171717"/>
                <w:kern w:val="2"/>
                <w:sz w:val="21"/>
                <w:lang w:bidi="ar"/>
              </w:rPr>
              <w:t>RFC 3623 Graceful OSPF Restart</w:t>
            </w:r>
          </w:p>
          <w:p w14:paraId="25C73DCC" w14:textId="77777777" w:rsidR="00A92EB1" w:rsidRPr="005E11ED" w:rsidRDefault="00020391">
            <w:pPr>
              <w:pStyle w:val="af2"/>
              <w:adjustRightInd w:val="0"/>
              <w:snapToGrid w:val="0"/>
              <w:spacing w:before="72" w:beforeAutospacing="0" w:after="72" w:afterAutospacing="0"/>
              <w:ind w:left="108" w:right="108"/>
              <w:jc w:val="both"/>
              <w:rPr>
                <w:rFonts w:ascii="Arial" w:eastAsia="Noto Sans" w:hAnsi="Arial" w:cs="Arial"/>
                <w:color w:val="171717"/>
                <w:kern w:val="2"/>
                <w:sz w:val="21"/>
                <w:lang w:bidi="ar"/>
              </w:rPr>
            </w:pPr>
            <w:r w:rsidRPr="005E11ED">
              <w:rPr>
                <w:rFonts w:ascii="Arial" w:eastAsia="Noto Sans" w:hAnsi="Arial" w:cs="Arial"/>
                <w:color w:val="171717"/>
                <w:kern w:val="2"/>
                <w:sz w:val="21"/>
                <w:lang w:bidi="ar"/>
              </w:rPr>
              <w:t>RFC 3768 VRRP</w:t>
            </w:r>
          </w:p>
          <w:p w14:paraId="679A7387" w14:textId="77777777" w:rsidR="00A92EB1" w:rsidRPr="005E11ED" w:rsidRDefault="00020391">
            <w:pPr>
              <w:pStyle w:val="af2"/>
              <w:adjustRightInd w:val="0"/>
              <w:snapToGrid w:val="0"/>
              <w:spacing w:before="72" w:beforeAutospacing="0" w:after="72" w:afterAutospacing="0"/>
              <w:ind w:left="108" w:right="108"/>
              <w:jc w:val="both"/>
              <w:rPr>
                <w:rFonts w:ascii="Arial" w:eastAsia="Noto Sans" w:hAnsi="Arial" w:cs="Arial"/>
                <w:color w:val="171717"/>
                <w:kern w:val="2"/>
                <w:sz w:val="21"/>
                <w:lang w:bidi="ar"/>
              </w:rPr>
            </w:pPr>
            <w:r w:rsidRPr="005E11ED">
              <w:rPr>
                <w:rFonts w:ascii="Arial" w:eastAsia="Noto Sans" w:hAnsi="Arial" w:cs="Arial"/>
                <w:color w:val="171717"/>
                <w:kern w:val="2"/>
                <w:sz w:val="21"/>
                <w:lang w:bidi="ar"/>
              </w:rPr>
              <w:t>RFC 3810 Multicast Listener Discovery Version 2 (MLDv2) for IPv6</w:t>
            </w:r>
          </w:p>
          <w:p w14:paraId="2B4EF9A1" w14:textId="77777777" w:rsidR="00A92EB1" w:rsidRPr="005E11ED" w:rsidRDefault="00020391">
            <w:pPr>
              <w:pStyle w:val="af2"/>
              <w:adjustRightInd w:val="0"/>
              <w:snapToGrid w:val="0"/>
              <w:spacing w:before="72" w:beforeAutospacing="0" w:after="72" w:afterAutospacing="0"/>
              <w:ind w:left="108" w:right="108"/>
              <w:jc w:val="both"/>
              <w:rPr>
                <w:rFonts w:ascii="Arial" w:eastAsia="Noto Sans" w:hAnsi="Arial" w:cs="Arial"/>
                <w:color w:val="171717"/>
                <w:kern w:val="2"/>
                <w:sz w:val="21"/>
                <w:lang w:bidi="ar"/>
              </w:rPr>
            </w:pPr>
            <w:r w:rsidRPr="005E11ED">
              <w:rPr>
                <w:rFonts w:ascii="Arial" w:eastAsia="Noto Sans" w:hAnsi="Arial" w:cs="Arial"/>
                <w:color w:val="171717"/>
                <w:kern w:val="2"/>
                <w:sz w:val="21"/>
                <w:lang w:bidi="ar"/>
              </w:rPr>
              <w:t>RFC 3973 PIM Dense Mode</w:t>
            </w:r>
          </w:p>
          <w:p w14:paraId="0FCB6B6F" w14:textId="77777777" w:rsidR="00A92EB1" w:rsidRPr="005E11ED" w:rsidRDefault="00020391">
            <w:pPr>
              <w:pStyle w:val="af2"/>
              <w:adjustRightInd w:val="0"/>
              <w:snapToGrid w:val="0"/>
              <w:spacing w:before="72" w:beforeAutospacing="0" w:after="72" w:afterAutospacing="0"/>
              <w:ind w:left="108" w:right="108"/>
              <w:jc w:val="both"/>
              <w:rPr>
                <w:rFonts w:ascii="Arial" w:eastAsia="Noto Sans" w:hAnsi="Arial" w:cs="Arial"/>
                <w:color w:val="171717"/>
                <w:kern w:val="2"/>
                <w:sz w:val="21"/>
                <w:lang w:bidi="ar"/>
              </w:rPr>
            </w:pPr>
            <w:r w:rsidRPr="005E11ED">
              <w:rPr>
                <w:rFonts w:ascii="Arial" w:eastAsia="Noto Sans" w:hAnsi="Arial" w:cs="Arial"/>
                <w:color w:val="171717"/>
                <w:kern w:val="2"/>
                <w:sz w:val="21"/>
                <w:lang w:bidi="ar"/>
              </w:rPr>
              <w:t>RFC 4552 Authentication/Confidentiality for OSPFv3</w:t>
            </w:r>
          </w:p>
          <w:p w14:paraId="09E541EB" w14:textId="77777777" w:rsidR="00A92EB1" w:rsidRPr="005E11ED" w:rsidRDefault="00020391">
            <w:pPr>
              <w:pStyle w:val="af2"/>
              <w:adjustRightInd w:val="0"/>
              <w:snapToGrid w:val="0"/>
              <w:spacing w:before="72" w:beforeAutospacing="0" w:after="72" w:afterAutospacing="0"/>
              <w:ind w:left="108" w:right="108"/>
              <w:jc w:val="both"/>
              <w:rPr>
                <w:rFonts w:ascii="Arial" w:eastAsia="Noto Sans" w:hAnsi="Arial" w:cs="Arial"/>
                <w:color w:val="171717"/>
                <w:kern w:val="2"/>
                <w:sz w:val="21"/>
                <w:lang w:bidi="ar"/>
              </w:rPr>
            </w:pPr>
            <w:r w:rsidRPr="005E11ED">
              <w:rPr>
                <w:rFonts w:ascii="Arial" w:eastAsia="Noto Sans" w:hAnsi="Arial" w:cs="Arial"/>
                <w:color w:val="171717"/>
                <w:kern w:val="2"/>
                <w:sz w:val="21"/>
                <w:lang w:bidi="ar"/>
              </w:rPr>
              <w:t>RFC 4750 OSPFv2 MIB partial support no SetMIB</w:t>
            </w:r>
          </w:p>
          <w:p w14:paraId="3B1E7783" w14:textId="77777777" w:rsidR="00A92EB1" w:rsidRPr="005E11ED" w:rsidRDefault="00020391">
            <w:pPr>
              <w:pStyle w:val="af2"/>
              <w:adjustRightInd w:val="0"/>
              <w:snapToGrid w:val="0"/>
              <w:spacing w:before="72" w:beforeAutospacing="0" w:after="72" w:afterAutospacing="0"/>
              <w:ind w:left="108" w:right="108"/>
              <w:jc w:val="both"/>
              <w:rPr>
                <w:rFonts w:ascii="Arial" w:eastAsia="Noto Sans" w:hAnsi="Arial" w:cs="Arial"/>
                <w:color w:val="171717"/>
                <w:kern w:val="2"/>
                <w:sz w:val="21"/>
                <w:lang w:bidi="ar"/>
              </w:rPr>
            </w:pPr>
            <w:r w:rsidRPr="005E11ED">
              <w:rPr>
                <w:rFonts w:ascii="Arial" w:eastAsia="Noto Sans" w:hAnsi="Arial" w:cs="Arial"/>
                <w:color w:val="171717"/>
                <w:kern w:val="2"/>
                <w:sz w:val="21"/>
                <w:lang w:bidi="ar"/>
              </w:rPr>
              <w:t>RFC 4940 IANA Considerations for OSPF</w:t>
            </w:r>
          </w:p>
          <w:p w14:paraId="1ADBBDB3" w14:textId="77777777" w:rsidR="00A92EB1" w:rsidRPr="005E11ED" w:rsidRDefault="00020391">
            <w:pPr>
              <w:pStyle w:val="af2"/>
              <w:adjustRightInd w:val="0"/>
              <w:snapToGrid w:val="0"/>
              <w:spacing w:before="72" w:beforeAutospacing="0" w:after="72" w:afterAutospacing="0"/>
              <w:ind w:left="108" w:right="108"/>
              <w:jc w:val="both"/>
              <w:rPr>
                <w:rFonts w:ascii="Arial" w:eastAsia="Noto Sans" w:hAnsi="Arial" w:cs="Arial"/>
                <w:color w:val="171717"/>
                <w:kern w:val="2"/>
                <w:sz w:val="21"/>
                <w:lang w:bidi="ar"/>
              </w:rPr>
            </w:pPr>
            <w:r w:rsidRPr="005E11ED">
              <w:rPr>
                <w:rFonts w:ascii="Arial" w:eastAsia="Noto Sans" w:hAnsi="Arial" w:cs="Arial"/>
                <w:color w:val="171717"/>
                <w:kern w:val="2"/>
                <w:sz w:val="21"/>
                <w:lang w:bidi="ar"/>
              </w:rPr>
              <w:t>RFC 5187 OSPFv3 Graceful Restart</w:t>
            </w:r>
          </w:p>
          <w:p w14:paraId="7B093F16" w14:textId="77777777" w:rsidR="00A92EB1" w:rsidRPr="005E11ED" w:rsidRDefault="00020391">
            <w:pPr>
              <w:pStyle w:val="af2"/>
              <w:adjustRightInd w:val="0"/>
              <w:snapToGrid w:val="0"/>
              <w:spacing w:before="72" w:beforeAutospacing="0" w:after="72" w:afterAutospacing="0"/>
              <w:ind w:left="108" w:right="108"/>
              <w:jc w:val="both"/>
              <w:rPr>
                <w:rFonts w:ascii="Arial" w:eastAsia="Noto Sans" w:hAnsi="Arial" w:cs="Arial"/>
                <w:color w:val="171717"/>
                <w:kern w:val="2"/>
                <w:sz w:val="21"/>
                <w:lang w:bidi="ar"/>
              </w:rPr>
            </w:pPr>
            <w:r w:rsidRPr="005E11ED">
              <w:rPr>
                <w:rFonts w:ascii="Arial" w:eastAsia="Noto Sans" w:hAnsi="Arial" w:cs="Arial"/>
                <w:color w:val="171717"/>
                <w:kern w:val="2"/>
                <w:sz w:val="21"/>
                <w:lang w:bidi="ar"/>
              </w:rPr>
              <w:t>RFC 5340 OSPFv3 for IPv6</w:t>
            </w:r>
          </w:p>
          <w:p w14:paraId="2CC61EA3" w14:textId="77777777" w:rsidR="00A92EB1" w:rsidRPr="005E11ED" w:rsidRDefault="00020391">
            <w:pPr>
              <w:pStyle w:val="af2"/>
              <w:adjustRightInd w:val="0"/>
              <w:snapToGrid w:val="0"/>
              <w:spacing w:before="72" w:beforeAutospacing="0" w:after="72" w:afterAutospacing="0"/>
              <w:ind w:left="108" w:right="108"/>
              <w:jc w:val="both"/>
              <w:rPr>
                <w:rFonts w:ascii="Arial" w:eastAsia="Noto Sans" w:hAnsi="Arial" w:cs="Arial"/>
                <w:color w:val="171717"/>
                <w:kern w:val="2"/>
                <w:sz w:val="21"/>
                <w:lang w:bidi="ar"/>
              </w:rPr>
            </w:pPr>
            <w:r w:rsidRPr="005E11ED">
              <w:rPr>
                <w:rFonts w:ascii="Arial" w:eastAsia="Noto Sans" w:hAnsi="Arial" w:cs="Arial"/>
                <w:color w:val="171717"/>
                <w:kern w:val="2"/>
                <w:sz w:val="21"/>
                <w:lang w:bidi="ar"/>
              </w:rPr>
              <w:t>RFC 6620 FCFS SAVI</w:t>
            </w:r>
          </w:p>
        </w:tc>
      </w:tr>
      <w:tr w:rsidR="00A92EB1" w:rsidRPr="008676F8" w14:paraId="75B5EE47" w14:textId="77777777" w:rsidTr="00A92EB1">
        <w:tc>
          <w:tcPr>
            <w:tcW w:w="1555" w:type="dxa"/>
          </w:tcPr>
          <w:p w14:paraId="4BD1DB09" w14:textId="77777777" w:rsidR="00A92EB1" w:rsidRPr="005E11ED" w:rsidRDefault="00020391">
            <w:pPr>
              <w:pStyle w:val="af2"/>
              <w:adjustRightInd w:val="0"/>
              <w:snapToGrid w:val="0"/>
              <w:spacing w:before="72" w:beforeAutospacing="0" w:after="72" w:afterAutospacing="0"/>
              <w:ind w:left="108" w:right="108"/>
              <w:jc w:val="both"/>
              <w:rPr>
                <w:rFonts w:ascii="Arial" w:eastAsia="Noto Sans" w:hAnsi="Arial" w:cs="Arial"/>
                <w:color w:val="171717"/>
                <w:kern w:val="2"/>
                <w:sz w:val="21"/>
                <w:lang w:bidi="ar"/>
              </w:rPr>
            </w:pPr>
            <w:r w:rsidRPr="005E11ED">
              <w:rPr>
                <w:rFonts w:ascii="Arial" w:eastAsia="Noto Sans" w:hAnsi="Arial" w:cs="Arial"/>
                <w:color w:val="171717"/>
                <w:kern w:val="2"/>
                <w:sz w:val="21"/>
                <w:lang w:bidi="ar"/>
              </w:rPr>
              <w:lastRenderedPageBreak/>
              <w:t>IEEE</w:t>
            </w:r>
          </w:p>
        </w:tc>
        <w:tc>
          <w:tcPr>
            <w:tcW w:w="8073" w:type="dxa"/>
          </w:tcPr>
          <w:p w14:paraId="4CCCCE8C" w14:textId="77777777" w:rsidR="00A92EB1" w:rsidRPr="005E11ED" w:rsidRDefault="00020391">
            <w:pPr>
              <w:pStyle w:val="af2"/>
              <w:adjustRightInd w:val="0"/>
              <w:snapToGrid w:val="0"/>
              <w:spacing w:before="72" w:beforeAutospacing="0" w:after="72" w:afterAutospacing="0"/>
              <w:ind w:left="108" w:right="108"/>
              <w:jc w:val="both"/>
              <w:rPr>
                <w:rFonts w:ascii="Arial" w:eastAsia="Noto Sans" w:hAnsi="Arial" w:cs="Arial"/>
                <w:color w:val="171717"/>
                <w:kern w:val="2"/>
                <w:sz w:val="21"/>
                <w:lang w:bidi="ar"/>
              </w:rPr>
            </w:pPr>
            <w:r w:rsidRPr="005E11ED">
              <w:rPr>
                <w:rFonts w:ascii="Arial" w:eastAsia="Noto Sans" w:hAnsi="Arial" w:cs="Arial"/>
                <w:color w:val="171717"/>
                <w:kern w:val="2"/>
                <w:sz w:val="21"/>
                <w:lang w:bidi="ar"/>
              </w:rPr>
              <w:t>IEEE 802.2 Logical Link Control</w:t>
            </w:r>
          </w:p>
          <w:p w14:paraId="681CA860" w14:textId="77777777" w:rsidR="00A92EB1" w:rsidRPr="005E11ED" w:rsidRDefault="00020391">
            <w:pPr>
              <w:pStyle w:val="af2"/>
              <w:adjustRightInd w:val="0"/>
              <w:snapToGrid w:val="0"/>
              <w:spacing w:before="72" w:beforeAutospacing="0" w:after="72" w:afterAutospacing="0"/>
              <w:ind w:left="108" w:right="108"/>
              <w:jc w:val="both"/>
              <w:rPr>
                <w:rFonts w:ascii="Arial" w:eastAsia="Noto Sans" w:hAnsi="Arial" w:cs="Arial"/>
                <w:color w:val="171717"/>
                <w:kern w:val="2"/>
                <w:sz w:val="21"/>
                <w:lang w:bidi="ar"/>
              </w:rPr>
            </w:pPr>
            <w:r w:rsidRPr="005E11ED">
              <w:rPr>
                <w:rFonts w:ascii="Arial" w:eastAsia="Noto Sans" w:hAnsi="Arial" w:cs="Arial"/>
                <w:color w:val="171717"/>
                <w:kern w:val="2"/>
                <w:sz w:val="21"/>
                <w:lang w:bidi="ar"/>
              </w:rPr>
              <w:t>IEEE 802.1ab Link Layer Discovery Protocol</w:t>
            </w:r>
          </w:p>
          <w:p w14:paraId="2E744AB6" w14:textId="77777777" w:rsidR="00A92EB1" w:rsidRPr="005E11ED" w:rsidRDefault="00020391">
            <w:pPr>
              <w:pStyle w:val="af2"/>
              <w:adjustRightInd w:val="0"/>
              <w:snapToGrid w:val="0"/>
              <w:spacing w:before="72" w:beforeAutospacing="0" w:after="72" w:afterAutospacing="0"/>
              <w:ind w:left="108" w:right="108"/>
              <w:jc w:val="both"/>
              <w:rPr>
                <w:rFonts w:ascii="Arial" w:eastAsia="Noto Sans" w:hAnsi="Arial" w:cs="Arial"/>
                <w:color w:val="171717"/>
                <w:kern w:val="2"/>
                <w:sz w:val="21"/>
                <w:lang w:bidi="ar"/>
              </w:rPr>
            </w:pPr>
            <w:r w:rsidRPr="005E11ED">
              <w:rPr>
                <w:rFonts w:ascii="Arial" w:eastAsia="Noto Sans" w:hAnsi="Arial" w:cs="Arial"/>
                <w:color w:val="171717"/>
                <w:kern w:val="2"/>
                <w:sz w:val="21"/>
                <w:lang w:bidi="ar"/>
              </w:rPr>
              <w:t>IEEE 802.1ad Provider Bridges</w:t>
            </w:r>
          </w:p>
          <w:p w14:paraId="3E62E7CF" w14:textId="77777777" w:rsidR="00A92EB1" w:rsidRPr="005E11ED" w:rsidRDefault="00020391">
            <w:pPr>
              <w:pStyle w:val="af2"/>
              <w:adjustRightInd w:val="0"/>
              <w:snapToGrid w:val="0"/>
              <w:spacing w:before="72" w:beforeAutospacing="0" w:after="72" w:afterAutospacing="0"/>
              <w:ind w:left="108" w:right="108"/>
              <w:jc w:val="both"/>
              <w:rPr>
                <w:rFonts w:ascii="Arial" w:eastAsia="Noto Sans" w:hAnsi="Arial" w:cs="Arial"/>
                <w:color w:val="171717"/>
                <w:kern w:val="2"/>
                <w:sz w:val="21"/>
                <w:lang w:bidi="ar"/>
              </w:rPr>
            </w:pPr>
            <w:r w:rsidRPr="005E11ED">
              <w:rPr>
                <w:rFonts w:ascii="Arial" w:eastAsia="Noto Sans" w:hAnsi="Arial" w:cs="Arial"/>
                <w:color w:val="171717"/>
                <w:kern w:val="2"/>
                <w:sz w:val="21"/>
                <w:lang w:bidi="ar"/>
              </w:rPr>
              <w:t>IEEE 802.1ax/IEEE802.3ad Link Aggregation</w:t>
            </w:r>
          </w:p>
          <w:p w14:paraId="7363B2CF" w14:textId="77777777" w:rsidR="00A92EB1" w:rsidRPr="005E11ED" w:rsidRDefault="00020391">
            <w:pPr>
              <w:pStyle w:val="af2"/>
              <w:adjustRightInd w:val="0"/>
              <w:snapToGrid w:val="0"/>
              <w:spacing w:before="72" w:beforeAutospacing="0" w:after="72" w:afterAutospacing="0"/>
              <w:ind w:left="108" w:right="108"/>
              <w:jc w:val="both"/>
              <w:rPr>
                <w:rFonts w:ascii="Arial" w:eastAsia="Noto Sans" w:hAnsi="Arial" w:cs="Arial"/>
                <w:color w:val="171717"/>
                <w:kern w:val="2"/>
                <w:sz w:val="21"/>
                <w:lang w:bidi="ar"/>
              </w:rPr>
            </w:pPr>
            <w:r w:rsidRPr="005E11ED">
              <w:rPr>
                <w:rFonts w:ascii="Arial" w:eastAsia="Noto Sans" w:hAnsi="Arial" w:cs="Arial"/>
                <w:color w:val="171717"/>
                <w:kern w:val="2"/>
                <w:sz w:val="21"/>
                <w:lang w:bidi="ar"/>
              </w:rPr>
              <w:t>IEEE 802.1D Media Access Control (MAC) Bridges</w:t>
            </w:r>
          </w:p>
          <w:p w14:paraId="52CF9B65" w14:textId="77777777" w:rsidR="00A92EB1" w:rsidRPr="005E11ED" w:rsidRDefault="00020391">
            <w:pPr>
              <w:pStyle w:val="af2"/>
              <w:adjustRightInd w:val="0"/>
              <w:snapToGrid w:val="0"/>
              <w:spacing w:before="72" w:beforeAutospacing="0" w:after="72" w:afterAutospacing="0"/>
              <w:ind w:left="108" w:right="108"/>
              <w:jc w:val="both"/>
              <w:rPr>
                <w:rFonts w:ascii="Arial" w:eastAsia="Noto Sans" w:hAnsi="Arial" w:cs="Arial"/>
                <w:color w:val="171717"/>
                <w:kern w:val="2"/>
                <w:sz w:val="21"/>
                <w:lang w:bidi="ar"/>
              </w:rPr>
            </w:pPr>
            <w:r w:rsidRPr="005E11ED">
              <w:rPr>
                <w:rFonts w:ascii="Arial" w:eastAsia="Noto Sans" w:hAnsi="Arial" w:cs="Arial"/>
                <w:color w:val="171717"/>
                <w:kern w:val="2"/>
                <w:sz w:val="21"/>
                <w:lang w:bidi="ar"/>
              </w:rPr>
              <w:t>IEEE 802.1D Spanning Tree Protocol</w:t>
            </w:r>
          </w:p>
          <w:p w14:paraId="018956A0" w14:textId="77777777" w:rsidR="00A92EB1" w:rsidRPr="005E11ED" w:rsidRDefault="00020391">
            <w:pPr>
              <w:pStyle w:val="af2"/>
              <w:adjustRightInd w:val="0"/>
              <w:snapToGrid w:val="0"/>
              <w:spacing w:before="72" w:beforeAutospacing="0" w:after="72" w:afterAutospacing="0"/>
              <w:ind w:left="108" w:right="108"/>
              <w:jc w:val="both"/>
              <w:rPr>
                <w:rFonts w:ascii="Arial" w:eastAsia="Noto Sans" w:hAnsi="Arial" w:cs="Arial"/>
                <w:color w:val="171717"/>
                <w:kern w:val="2"/>
                <w:sz w:val="21"/>
                <w:lang w:bidi="ar"/>
              </w:rPr>
            </w:pPr>
            <w:r w:rsidRPr="005E11ED">
              <w:rPr>
                <w:rFonts w:ascii="Arial" w:eastAsia="Noto Sans" w:hAnsi="Arial" w:cs="Arial"/>
                <w:color w:val="171717"/>
                <w:kern w:val="2"/>
                <w:sz w:val="21"/>
                <w:lang w:bidi="ar"/>
              </w:rPr>
              <w:t>IEEE 802.1Q Virtual Bridged Local Area Networks (VLAN)</w:t>
            </w:r>
          </w:p>
          <w:p w14:paraId="0CCCDEF1" w14:textId="77777777" w:rsidR="00A92EB1" w:rsidRPr="005E11ED" w:rsidRDefault="00020391">
            <w:pPr>
              <w:pStyle w:val="af2"/>
              <w:adjustRightInd w:val="0"/>
              <w:snapToGrid w:val="0"/>
              <w:spacing w:before="72" w:beforeAutospacing="0" w:after="72" w:afterAutospacing="0"/>
              <w:ind w:left="108" w:right="108"/>
              <w:jc w:val="both"/>
              <w:rPr>
                <w:rFonts w:ascii="Arial" w:eastAsia="Noto Sans" w:hAnsi="Arial" w:cs="Arial"/>
                <w:color w:val="171717"/>
                <w:kern w:val="2"/>
                <w:sz w:val="21"/>
                <w:lang w:bidi="ar"/>
              </w:rPr>
            </w:pPr>
            <w:r w:rsidRPr="005E11ED">
              <w:rPr>
                <w:rFonts w:ascii="Arial" w:eastAsia="Noto Sans" w:hAnsi="Arial" w:cs="Arial"/>
                <w:color w:val="171717"/>
                <w:kern w:val="2"/>
                <w:sz w:val="21"/>
                <w:lang w:bidi="ar"/>
              </w:rPr>
              <w:t>IEEE 802.1s Multiple Spanning Tree Protocol</w:t>
            </w:r>
          </w:p>
          <w:p w14:paraId="2A917A7A" w14:textId="77777777" w:rsidR="00A92EB1" w:rsidRPr="005E11ED" w:rsidRDefault="00020391">
            <w:pPr>
              <w:pStyle w:val="af2"/>
              <w:adjustRightInd w:val="0"/>
              <w:snapToGrid w:val="0"/>
              <w:spacing w:before="72" w:beforeAutospacing="0" w:after="72" w:afterAutospacing="0"/>
              <w:ind w:left="108" w:right="108"/>
              <w:jc w:val="both"/>
              <w:rPr>
                <w:rFonts w:ascii="Arial" w:eastAsia="Noto Sans" w:hAnsi="Arial" w:cs="Arial"/>
                <w:color w:val="171717"/>
                <w:kern w:val="2"/>
                <w:sz w:val="21"/>
                <w:lang w:bidi="ar"/>
              </w:rPr>
            </w:pPr>
            <w:r w:rsidRPr="005E11ED">
              <w:rPr>
                <w:rFonts w:ascii="Arial" w:eastAsia="Noto Sans" w:hAnsi="Arial" w:cs="Arial"/>
                <w:color w:val="171717"/>
                <w:kern w:val="2"/>
                <w:sz w:val="21"/>
                <w:lang w:bidi="ar"/>
              </w:rPr>
              <w:t>IEEE 802.1w Rapid Spanning Tree Protocol</w:t>
            </w:r>
          </w:p>
          <w:p w14:paraId="2A145EC5" w14:textId="77777777" w:rsidR="00A92EB1" w:rsidRPr="005E11ED" w:rsidRDefault="00020391">
            <w:pPr>
              <w:pStyle w:val="af2"/>
              <w:adjustRightInd w:val="0"/>
              <w:snapToGrid w:val="0"/>
              <w:spacing w:before="72" w:beforeAutospacing="0" w:after="72" w:afterAutospacing="0"/>
              <w:ind w:left="108" w:right="108"/>
              <w:jc w:val="both"/>
              <w:rPr>
                <w:rFonts w:ascii="Arial" w:eastAsia="Noto Sans" w:hAnsi="Arial" w:cs="Arial"/>
                <w:color w:val="171717"/>
                <w:kern w:val="2"/>
                <w:sz w:val="21"/>
                <w:lang w:bidi="ar"/>
              </w:rPr>
            </w:pPr>
            <w:r w:rsidRPr="005E11ED">
              <w:rPr>
                <w:rFonts w:ascii="Arial" w:eastAsia="Noto Sans" w:hAnsi="Arial" w:cs="Arial"/>
                <w:color w:val="171717"/>
                <w:kern w:val="2"/>
                <w:sz w:val="21"/>
                <w:lang w:bidi="ar"/>
              </w:rPr>
              <w:t>IEEE 802.3ad Link Aggregation Control Protocol (LACP)</w:t>
            </w:r>
          </w:p>
          <w:p w14:paraId="6A846F7D" w14:textId="77777777" w:rsidR="00A92EB1" w:rsidRPr="005E11ED" w:rsidRDefault="00020391">
            <w:pPr>
              <w:pStyle w:val="af2"/>
              <w:adjustRightInd w:val="0"/>
              <w:snapToGrid w:val="0"/>
              <w:spacing w:before="72" w:beforeAutospacing="0" w:after="72" w:afterAutospacing="0"/>
              <w:ind w:left="108" w:right="108"/>
              <w:jc w:val="both"/>
              <w:rPr>
                <w:rFonts w:ascii="Arial" w:eastAsia="Noto Sans" w:hAnsi="Arial" w:cs="Arial"/>
                <w:color w:val="171717"/>
                <w:kern w:val="2"/>
                <w:sz w:val="21"/>
                <w:lang w:bidi="ar"/>
              </w:rPr>
            </w:pPr>
            <w:r w:rsidRPr="005E11ED">
              <w:rPr>
                <w:rFonts w:ascii="Arial" w:eastAsia="Noto Sans" w:hAnsi="Arial" w:cs="Arial"/>
                <w:color w:val="171717"/>
                <w:kern w:val="2"/>
                <w:sz w:val="21"/>
                <w:lang w:bidi="ar"/>
              </w:rPr>
              <w:lastRenderedPageBreak/>
              <w:t>IEEE Std 802.3x Full Duplex and flow control</w:t>
            </w:r>
          </w:p>
        </w:tc>
      </w:tr>
    </w:tbl>
    <w:p w14:paraId="5F831679" w14:textId="77777777" w:rsidR="00A92EB1" w:rsidRPr="00C7212E" w:rsidRDefault="00020391">
      <w:pPr>
        <w:pStyle w:val="2"/>
        <w:rPr>
          <w:rFonts w:cs="Arial"/>
        </w:rPr>
      </w:pPr>
      <w:r w:rsidRPr="008676F8">
        <w:rPr>
          <w:rFonts w:cs="Arial"/>
        </w:rPr>
        <w:lastRenderedPageBreak/>
        <w:t>Typical Applicati</w:t>
      </w:r>
      <w:r w:rsidRPr="00020391">
        <w:rPr>
          <w:rFonts w:cs="Arial"/>
        </w:rPr>
        <w:t>ons</w:t>
      </w:r>
    </w:p>
    <w:p w14:paraId="43020363" w14:textId="77777777" w:rsidR="00A92EB1" w:rsidRPr="005E11ED" w:rsidRDefault="00020391">
      <w:pPr>
        <w:pStyle w:val="3"/>
        <w:ind w:left="120"/>
        <w:rPr>
          <w:rFonts w:cs="Arial"/>
        </w:rPr>
      </w:pPr>
      <w:r w:rsidRPr="005E11ED">
        <w:rPr>
          <w:rFonts w:cs="Arial"/>
        </w:rPr>
        <w:t xml:space="preserve">Outdoor </w:t>
      </w:r>
      <w:r w:rsidR="00A1522F">
        <w:rPr>
          <w:rFonts w:cs="Arial"/>
        </w:rPr>
        <w:t xml:space="preserve">Video </w:t>
      </w:r>
      <w:r w:rsidRPr="005E11ED">
        <w:rPr>
          <w:rFonts w:cs="Arial"/>
        </w:rPr>
        <w:t>Surveillance</w:t>
      </w:r>
    </w:p>
    <w:p w14:paraId="3F48C83A" w14:textId="77777777" w:rsidR="00A92EB1" w:rsidRDefault="00020391">
      <w:pPr>
        <w:pStyle w:val="af2"/>
        <w:rPr>
          <w:rFonts w:ascii="Arial" w:hAnsi="Arial" w:cs="Arial"/>
          <w:color w:val="262626" w:themeColor="text1" w:themeTint="D9"/>
        </w:rPr>
      </w:pPr>
      <w:r w:rsidRPr="005E11ED">
        <w:rPr>
          <w:rFonts w:ascii="Arial" w:hAnsi="Arial" w:cs="Arial"/>
          <w:color w:val="262626" w:themeColor="text1" w:themeTint="D9"/>
        </w:rPr>
        <w:t>Industrial switches are essential in outdoor</w:t>
      </w:r>
      <w:r w:rsidR="00A1522F" w:rsidRPr="005E11ED">
        <w:rPr>
          <w:rFonts w:ascii="Arial" w:hAnsi="Arial" w:cs="Arial"/>
          <w:color w:val="262626" w:themeColor="text1" w:themeTint="D9"/>
        </w:rPr>
        <w:t xml:space="preserve"> video</w:t>
      </w:r>
      <w:r w:rsidRPr="005E11ED">
        <w:rPr>
          <w:rFonts w:ascii="Arial" w:hAnsi="Arial" w:cs="Arial"/>
          <w:color w:val="262626" w:themeColor="text1" w:themeTint="D9"/>
        </w:rPr>
        <w:t xml:space="preserve"> surveillance. They are typically used to connect and manage a large number of surveillance cameras, ensuring real-time transmission and storage of video data. Given the harsh outdoor environments, industrial switches are designed to withstand </w:t>
      </w:r>
      <w:r w:rsidR="00A1522F" w:rsidRPr="005E11ED">
        <w:rPr>
          <w:rFonts w:ascii="Arial" w:hAnsi="Arial" w:cs="Arial"/>
          <w:color w:val="262626" w:themeColor="text1" w:themeTint="D9"/>
        </w:rPr>
        <w:t xml:space="preserve">high or low </w:t>
      </w:r>
      <w:r w:rsidRPr="005E11ED">
        <w:rPr>
          <w:rFonts w:ascii="Arial" w:hAnsi="Arial" w:cs="Arial"/>
          <w:color w:val="262626" w:themeColor="text1" w:themeTint="D9"/>
        </w:rPr>
        <w:t xml:space="preserve">temperatures, dust, and water, allowing them to operate reliably under extreme weather conditions. Additionally, industrial switches support PoE, which allows them to power cameras </w:t>
      </w:r>
      <w:r w:rsidR="00A1522F" w:rsidRPr="005E11ED">
        <w:rPr>
          <w:rFonts w:ascii="Arial" w:hAnsi="Arial" w:cs="Arial"/>
          <w:color w:val="262626" w:themeColor="text1" w:themeTint="D9"/>
        </w:rPr>
        <w:t xml:space="preserve">through Ethernet </w:t>
      </w:r>
      <w:r w:rsidRPr="005E11ED">
        <w:rPr>
          <w:rFonts w:ascii="Arial" w:hAnsi="Arial" w:cs="Arial"/>
          <w:color w:val="262626" w:themeColor="text1" w:themeTint="D9"/>
        </w:rPr>
        <w:t xml:space="preserve">cables, simplifying </w:t>
      </w:r>
      <w:r w:rsidR="00A1522F" w:rsidRPr="005E11ED">
        <w:rPr>
          <w:rFonts w:ascii="Arial" w:hAnsi="Arial" w:cs="Arial"/>
          <w:color w:val="262626" w:themeColor="text1" w:themeTint="D9"/>
        </w:rPr>
        <w:t xml:space="preserve">cabling </w:t>
      </w:r>
      <w:r w:rsidRPr="005E11ED">
        <w:rPr>
          <w:rFonts w:ascii="Arial" w:hAnsi="Arial" w:cs="Arial"/>
          <w:color w:val="262626" w:themeColor="text1" w:themeTint="D9"/>
        </w:rPr>
        <w:t>and reducing installation and maintenance costs.</w:t>
      </w:r>
    </w:p>
    <w:p w14:paraId="0149BAB7" w14:textId="036E60F5" w:rsidR="00901182" w:rsidRPr="005E11ED" w:rsidRDefault="00901182">
      <w:pPr>
        <w:pStyle w:val="af2"/>
        <w:rPr>
          <w:rFonts w:ascii="Arial" w:hAnsi="Arial" w:cs="Arial"/>
          <w:color w:val="262626" w:themeColor="text1" w:themeTint="D9"/>
        </w:rPr>
      </w:pPr>
      <w:r w:rsidRPr="00132D4D">
        <w:rPr>
          <w:rFonts w:ascii="Arial" w:hAnsi="Arial" w:cs="Arial"/>
          <w:noProof/>
          <w:color w:val="262626" w:themeColor="text1" w:themeTint="D9"/>
        </w:rPr>
        <w:drawing>
          <wp:inline distT="0" distB="0" distL="0" distR="0" wp14:anchorId="3C8A459C" wp14:editId="60116AD2">
            <wp:extent cx="6120130" cy="3890645"/>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1.png"/>
                    <pic:cNvPicPr/>
                  </pic:nvPicPr>
                  <pic:blipFill>
                    <a:blip r:embed="rId17">
                      <a:extLst>
                        <a:ext uri="{28A0092B-C50C-407E-A947-70E740481C1C}">
                          <a14:useLocalDpi xmlns:a14="http://schemas.microsoft.com/office/drawing/2010/main" val="0"/>
                        </a:ext>
                      </a:extLst>
                    </a:blip>
                    <a:stretch>
                      <a:fillRect/>
                    </a:stretch>
                  </pic:blipFill>
                  <pic:spPr>
                    <a:xfrm>
                      <a:off x="0" y="0"/>
                      <a:ext cx="6120130" cy="3890645"/>
                    </a:xfrm>
                    <a:prstGeom prst="rect">
                      <a:avLst/>
                    </a:prstGeom>
                  </pic:spPr>
                </pic:pic>
              </a:graphicData>
            </a:graphic>
          </wp:inline>
        </w:drawing>
      </w:r>
    </w:p>
    <w:p w14:paraId="66363C0C" w14:textId="77777777" w:rsidR="00A92EB1" w:rsidRPr="005E11ED" w:rsidRDefault="00020391">
      <w:pPr>
        <w:pStyle w:val="3"/>
        <w:ind w:left="120"/>
        <w:rPr>
          <w:rFonts w:cs="Arial"/>
        </w:rPr>
      </w:pPr>
      <w:r w:rsidRPr="005E11ED">
        <w:rPr>
          <w:rFonts w:cs="Arial"/>
        </w:rPr>
        <w:t>Intelligent Transportation</w:t>
      </w:r>
    </w:p>
    <w:p w14:paraId="49AA968A" w14:textId="631D4D78" w:rsidR="00A92EB1" w:rsidRPr="008676F8" w:rsidRDefault="00020391" w:rsidP="005E11ED">
      <w:pPr>
        <w:rPr>
          <w:rFonts w:hint="eastAsia"/>
        </w:rPr>
      </w:pPr>
      <w:r w:rsidRPr="005E11ED">
        <w:rPr>
          <w:rFonts w:ascii="Arial" w:hAnsi="Arial" w:cs="Arial"/>
          <w:color w:val="262626" w:themeColor="text1" w:themeTint="D9"/>
        </w:rPr>
        <w:t xml:space="preserve">In intelligent transportation systems, industrial switches connect various </w:t>
      </w:r>
      <w:r w:rsidR="00A1522F" w:rsidRPr="005E11ED">
        <w:rPr>
          <w:rFonts w:ascii="Arial" w:hAnsi="Arial" w:cs="Arial"/>
          <w:color w:val="262626" w:themeColor="text1" w:themeTint="D9"/>
        </w:rPr>
        <w:t xml:space="preserve">traffic control </w:t>
      </w:r>
      <w:r w:rsidRPr="005E11ED">
        <w:rPr>
          <w:rFonts w:ascii="Arial" w:hAnsi="Arial" w:cs="Arial"/>
          <w:color w:val="262626" w:themeColor="text1" w:themeTint="D9"/>
        </w:rPr>
        <w:t xml:space="preserve">devices, such as traffic </w:t>
      </w:r>
      <w:r w:rsidR="00A1522F" w:rsidRPr="005E11ED">
        <w:rPr>
          <w:rFonts w:ascii="Arial" w:hAnsi="Arial" w:cs="Arial"/>
          <w:color w:val="262626" w:themeColor="text1" w:themeTint="D9"/>
        </w:rPr>
        <w:t>lights</w:t>
      </w:r>
      <w:r w:rsidRPr="005E11ED">
        <w:rPr>
          <w:rFonts w:ascii="Arial" w:hAnsi="Arial" w:cs="Arial"/>
          <w:color w:val="262626" w:themeColor="text1" w:themeTint="D9"/>
        </w:rPr>
        <w:t xml:space="preserve">, </w:t>
      </w:r>
      <w:r w:rsidR="00A1522F" w:rsidRPr="005E11ED">
        <w:rPr>
          <w:rFonts w:ascii="Arial" w:hAnsi="Arial" w:cs="Arial"/>
          <w:color w:val="262626" w:themeColor="text1" w:themeTint="D9"/>
        </w:rPr>
        <w:t>surveillance</w:t>
      </w:r>
      <w:r w:rsidRPr="005E11ED">
        <w:rPr>
          <w:rFonts w:ascii="Arial" w:hAnsi="Arial" w:cs="Arial"/>
          <w:color w:val="262626" w:themeColor="text1" w:themeTint="D9"/>
        </w:rPr>
        <w:t xml:space="preserve"> equipment, and display boards, forming a high-speed, stable, and reliable traffic management network. </w:t>
      </w:r>
      <w:r w:rsidR="00476327" w:rsidRPr="00476327">
        <w:rPr>
          <w:rFonts w:ascii="Arial" w:hAnsi="Arial" w:cs="Arial"/>
          <w:color w:val="262626" w:themeColor="text1" w:themeTint="D9"/>
          <w:lang w:bidi="ar"/>
        </w:rPr>
        <w:t>Through industrial switches, tra</w:t>
      </w:r>
      <w:r w:rsidR="00476327">
        <w:rPr>
          <w:rFonts w:ascii="Arial" w:hAnsi="Arial" w:cs="Arial"/>
          <w:color w:val="262626" w:themeColor="text1" w:themeTint="D9"/>
          <w:lang w:bidi="ar"/>
        </w:rPr>
        <w:t>ffic management centers can monitor</w:t>
      </w:r>
      <w:r w:rsidR="00476327" w:rsidRPr="00476327">
        <w:rPr>
          <w:rFonts w:ascii="Arial" w:hAnsi="Arial" w:cs="Arial"/>
          <w:color w:val="262626" w:themeColor="text1" w:themeTint="D9"/>
          <w:lang w:bidi="ar"/>
        </w:rPr>
        <w:t xml:space="preserve"> intelligent transportation systems, industrial switches connect various traffic devices, such as traffic signals, electronic monitoring equipment, and information display boards, forming a high-speed, stable, and reliable traffic management network. Through industrial switches, traffic management centers can monitor and control traffic flow in real-time, collect and analyze traffic data, optimize traffic </w:t>
      </w:r>
      <w:r w:rsidR="00476327" w:rsidRPr="00476327">
        <w:rPr>
          <w:rFonts w:ascii="Arial" w:hAnsi="Arial" w:cs="Arial"/>
          <w:color w:val="262626" w:themeColor="text1" w:themeTint="D9"/>
          <w:lang w:bidi="ar"/>
        </w:rPr>
        <w:lastRenderedPageBreak/>
        <w:t>signals, improve traffic efficiency, and reduce congestion. The high reliability and rapid fault recovery capabilities of industrial switches ensure the continuous and stable operation of traffic systems.</w:t>
      </w:r>
    </w:p>
    <w:p w14:paraId="305E017A" w14:textId="77777777" w:rsidR="00A92EB1" w:rsidRPr="005E11ED" w:rsidRDefault="00A92EB1">
      <w:pPr>
        <w:spacing w:before="120" w:after="120" w:line="288" w:lineRule="auto"/>
        <w:ind w:left="105"/>
        <w:jc w:val="center"/>
        <w:rPr>
          <w:rFonts w:ascii="Arial" w:hAnsi="Arial" w:cs="Arial"/>
        </w:rPr>
      </w:pPr>
    </w:p>
    <w:p w14:paraId="216B7AE4" w14:textId="77777777" w:rsidR="00A92EB1" w:rsidRPr="00020391" w:rsidRDefault="00020391">
      <w:pPr>
        <w:pStyle w:val="2"/>
        <w:rPr>
          <w:rFonts w:cs="Arial"/>
        </w:rPr>
      </w:pPr>
      <w:r w:rsidRPr="008676F8">
        <w:rPr>
          <w:rFonts w:cs="Arial"/>
        </w:rPr>
        <w:t>Ordering Guide</w:t>
      </w:r>
    </w:p>
    <w:p w14:paraId="335640F0" w14:textId="77777777" w:rsidR="00A92EB1" w:rsidRPr="005E11ED" w:rsidRDefault="00020391">
      <w:pPr>
        <w:ind w:left="105"/>
        <w:rPr>
          <w:rFonts w:ascii="Arial" w:eastAsiaTheme="minorEastAsia" w:hAnsi="Arial" w:cs="Arial"/>
          <w:color w:val="262626" w:themeColor="text1" w:themeTint="D9"/>
        </w:rPr>
      </w:pPr>
      <w:r w:rsidRPr="005E11ED">
        <w:rPr>
          <w:rFonts w:ascii="Arial" w:eastAsiaTheme="minorEastAsia" w:hAnsi="Arial" w:cs="Arial"/>
          <w:color w:val="262626" w:themeColor="text1" w:themeTint="D9"/>
        </w:rPr>
        <w:t>Follow the steps to order the RG-IS5200 series switches.</w:t>
      </w:r>
    </w:p>
    <w:p w14:paraId="0F06154D" w14:textId="77777777" w:rsidR="00A92EB1" w:rsidRPr="005E11ED" w:rsidRDefault="00020391" w:rsidP="005E11ED">
      <w:pPr>
        <w:pStyle w:val="List0"/>
        <w:ind w:left="525"/>
        <w:rPr>
          <w:rFonts w:eastAsiaTheme="minorEastAsia" w:cs="Arial"/>
          <w:color w:val="262626" w:themeColor="text1" w:themeTint="D9"/>
          <w:sz w:val="24"/>
          <w:szCs w:val="24"/>
        </w:rPr>
      </w:pPr>
      <w:r w:rsidRPr="005E11ED">
        <w:rPr>
          <w:rFonts w:eastAsiaTheme="minorEastAsia" w:cs="Arial"/>
          <w:color w:val="262626" w:themeColor="text1" w:themeTint="D9"/>
          <w:sz w:val="24"/>
          <w:szCs w:val="24"/>
        </w:rPr>
        <w:t>Select a</w:t>
      </w:r>
      <w:r w:rsidR="00C7677B" w:rsidRPr="005E11ED">
        <w:rPr>
          <w:rFonts w:eastAsiaTheme="minorEastAsia" w:cs="Arial"/>
          <w:color w:val="262626" w:themeColor="text1" w:themeTint="D9"/>
          <w:sz w:val="24"/>
          <w:szCs w:val="24"/>
        </w:rPr>
        <w:t xml:space="preserve"> model of</w:t>
      </w:r>
      <w:r w:rsidRPr="005E11ED">
        <w:rPr>
          <w:rFonts w:eastAsiaTheme="minorEastAsia" w:cs="Arial"/>
          <w:color w:val="262626" w:themeColor="text1" w:themeTint="D9"/>
          <w:sz w:val="24"/>
          <w:szCs w:val="24"/>
        </w:rPr>
        <w:t xml:space="preserve"> </w:t>
      </w:r>
      <w:r w:rsidR="00C7677B" w:rsidRPr="005E11ED">
        <w:rPr>
          <w:rFonts w:eastAsiaTheme="minorEastAsia" w:cs="Arial"/>
          <w:color w:val="262626" w:themeColor="text1" w:themeTint="D9"/>
          <w:sz w:val="24"/>
          <w:szCs w:val="24"/>
        </w:rPr>
        <w:t>the RG-IS5200 series switches</w:t>
      </w:r>
      <w:r w:rsidR="00C7677B" w:rsidRPr="005E11ED" w:rsidDel="00C7677B">
        <w:rPr>
          <w:rFonts w:eastAsiaTheme="minorEastAsia" w:cs="Arial"/>
          <w:color w:val="262626" w:themeColor="text1" w:themeTint="D9"/>
          <w:sz w:val="24"/>
          <w:szCs w:val="24"/>
        </w:rPr>
        <w:t xml:space="preserve"> </w:t>
      </w:r>
      <w:r w:rsidRPr="005E11ED">
        <w:rPr>
          <w:rFonts w:eastAsiaTheme="minorEastAsia" w:cs="Arial"/>
          <w:color w:val="262626" w:themeColor="text1" w:themeTint="D9"/>
          <w:sz w:val="24"/>
          <w:szCs w:val="24"/>
        </w:rPr>
        <w:t xml:space="preserve">and </w:t>
      </w:r>
      <w:r w:rsidR="00C7677B" w:rsidRPr="005E11ED">
        <w:rPr>
          <w:rFonts w:eastAsiaTheme="minorEastAsia" w:cs="Arial"/>
          <w:color w:val="262626" w:themeColor="text1" w:themeTint="D9"/>
          <w:sz w:val="24"/>
          <w:szCs w:val="24"/>
        </w:rPr>
        <w:t xml:space="preserve">its </w:t>
      </w:r>
      <w:r w:rsidRPr="005E11ED">
        <w:rPr>
          <w:rFonts w:eastAsiaTheme="minorEastAsia" w:cs="Arial"/>
          <w:color w:val="262626" w:themeColor="text1" w:themeTint="D9"/>
          <w:sz w:val="24"/>
          <w:szCs w:val="24"/>
        </w:rPr>
        <w:t>expansion modules based on port requirements.</w:t>
      </w:r>
    </w:p>
    <w:p w14:paraId="776BE3D7" w14:textId="77777777" w:rsidR="00A92EB1" w:rsidRPr="005E11ED" w:rsidRDefault="00020391">
      <w:pPr>
        <w:pStyle w:val="List0"/>
        <w:ind w:left="525"/>
        <w:rPr>
          <w:rFonts w:eastAsiaTheme="minorEastAsia" w:cs="Arial"/>
          <w:color w:val="262626" w:themeColor="text1" w:themeTint="D9"/>
          <w:sz w:val="24"/>
          <w:szCs w:val="24"/>
        </w:rPr>
      </w:pPr>
      <w:r w:rsidRPr="005E11ED">
        <w:rPr>
          <w:rFonts w:eastAsiaTheme="minorEastAsia" w:cs="Arial"/>
          <w:color w:val="262626" w:themeColor="text1" w:themeTint="D9"/>
          <w:sz w:val="24"/>
          <w:szCs w:val="24"/>
        </w:rPr>
        <w:t>Select optical transceivers based on port requirements.</w:t>
      </w:r>
    </w:p>
    <w:p w14:paraId="0110AA24" w14:textId="77777777" w:rsidR="00A92EB1" w:rsidRPr="005E11ED" w:rsidRDefault="00020391">
      <w:pPr>
        <w:ind w:left="105"/>
        <w:rPr>
          <w:rFonts w:ascii="Arial" w:eastAsiaTheme="minorEastAsia" w:hAnsi="Arial" w:cs="Arial"/>
          <w:color w:val="262626" w:themeColor="text1" w:themeTint="D9"/>
        </w:rPr>
      </w:pPr>
      <w:r w:rsidRPr="005E11ED">
        <w:rPr>
          <w:rFonts w:ascii="Arial" w:eastAsiaTheme="minorEastAsia" w:hAnsi="Arial" w:cs="Arial"/>
          <w:color w:val="262626" w:themeColor="text1" w:themeTint="D9"/>
        </w:rPr>
        <w:t>Models marked with asterisks (*) in the ordering information are available later.</w:t>
      </w:r>
    </w:p>
    <w:p w14:paraId="775BE471" w14:textId="77777777" w:rsidR="00A92EB1" w:rsidRPr="00020391" w:rsidRDefault="00020391">
      <w:pPr>
        <w:pStyle w:val="2"/>
        <w:rPr>
          <w:rFonts w:cs="Arial"/>
        </w:rPr>
      </w:pPr>
      <w:r w:rsidRPr="008676F8">
        <w:rPr>
          <w:rFonts w:cs="Arial"/>
        </w:rPr>
        <w:t>Ordering Information</w:t>
      </w:r>
    </w:p>
    <w:p w14:paraId="6E723034" w14:textId="683094DC" w:rsidR="00312F20" w:rsidRDefault="00312F20" w:rsidP="00312F20">
      <w:pPr>
        <w:pStyle w:val="3"/>
        <w:ind w:left="120"/>
      </w:pPr>
      <w:r>
        <w:t>Switches and Power Modules</w:t>
      </w:r>
    </w:p>
    <w:p w14:paraId="29887E69" w14:textId="77777777" w:rsidR="00312F20" w:rsidRDefault="00312F20" w:rsidP="00312F20">
      <w:pPr>
        <w:ind w:left="105"/>
        <w:rPr>
          <w:rFonts w:ascii="Arial" w:hAnsi="Arial" w:cs="Arial"/>
          <w:color w:val="262626" w:themeColor="text1" w:themeTint="D9"/>
        </w:rPr>
      </w:pPr>
      <w:r w:rsidRPr="005E11ED">
        <w:rPr>
          <w:rFonts w:ascii="Arial" w:hAnsi="Arial" w:cs="Arial"/>
          <w:color w:val="262626" w:themeColor="text1" w:themeTint="D9"/>
        </w:rPr>
        <w:t>Order switches, expansion modules, power modules, and other components as needed. Before ordering an expansion module or power supply module, please contact our online customer service team for the latest support information about the modules.</w:t>
      </w:r>
    </w:p>
    <w:p w14:paraId="49825F22" w14:textId="77777777" w:rsidR="00312F20" w:rsidRPr="00312F20" w:rsidRDefault="00312F20" w:rsidP="00312F20">
      <w:pPr>
        <w:rPr>
          <w:rFonts w:hint="eastAsia"/>
        </w:rPr>
      </w:pPr>
    </w:p>
    <w:tbl>
      <w:tblPr>
        <w:tblStyle w:val="afc"/>
        <w:tblW w:w="9643" w:type="dxa"/>
        <w:tblLayout w:type="fixed"/>
        <w:tblLook w:val="04A0" w:firstRow="1" w:lastRow="0" w:firstColumn="1" w:lastColumn="0" w:noHBand="0" w:noVBand="1"/>
      </w:tblPr>
      <w:tblGrid>
        <w:gridCol w:w="2122"/>
        <w:gridCol w:w="7521"/>
      </w:tblGrid>
      <w:tr w:rsidR="00A92EB1" w:rsidRPr="008676F8" w14:paraId="314B9E80" w14:textId="77777777" w:rsidTr="005E11ED">
        <w:trPr>
          <w:cnfStyle w:val="100000000000" w:firstRow="1" w:lastRow="0" w:firstColumn="0" w:lastColumn="0" w:oddVBand="0" w:evenVBand="0" w:oddHBand="0" w:evenHBand="0" w:firstRowFirstColumn="0" w:firstRowLastColumn="0" w:lastRowFirstColumn="0" w:lastRowLastColumn="0"/>
          <w:trHeight w:val="647"/>
          <w:tblHeader/>
        </w:trPr>
        <w:tc>
          <w:tcPr>
            <w:tcW w:w="2122" w:type="dxa"/>
          </w:tcPr>
          <w:p w14:paraId="0F8EA17A" w14:textId="77777777" w:rsidR="00A92EB1" w:rsidRPr="008676F8" w:rsidRDefault="00020391" w:rsidP="00275FB4">
            <w:pPr>
              <w:pStyle w:val="afe"/>
            </w:pPr>
            <w:r w:rsidRPr="008676F8">
              <w:t>Model</w:t>
            </w:r>
          </w:p>
        </w:tc>
        <w:tc>
          <w:tcPr>
            <w:tcW w:w="7521" w:type="dxa"/>
          </w:tcPr>
          <w:p w14:paraId="6DD57738" w14:textId="77777777" w:rsidR="00A92EB1" w:rsidRPr="00C7212E" w:rsidRDefault="00020391" w:rsidP="00275FB4">
            <w:pPr>
              <w:pStyle w:val="afe"/>
            </w:pPr>
            <w:r w:rsidRPr="00C7212E">
              <w:t>Description</w:t>
            </w:r>
          </w:p>
        </w:tc>
      </w:tr>
      <w:tr w:rsidR="00A92EB1" w:rsidRPr="008676F8" w14:paraId="17BAA84C" w14:textId="77777777" w:rsidTr="005E11ED">
        <w:tc>
          <w:tcPr>
            <w:tcW w:w="2122" w:type="dxa"/>
            <w:vAlign w:val="top"/>
          </w:tcPr>
          <w:p w14:paraId="1C9C4333" w14:textId="77777777" w:rsidR="00A92EB1" w:rsidRPr="005E11ED" w:rsidRDefault="00020391" w:rsidP="00275FB4">
            <w:pPr>
              <w:pStyle w:val="afd"/>
              <w:rPr>
                <w:rFonts w:eastAsia="Noto Sans"/>
                <w:color w:val="171717"/>
                <w:lang w:bidi="ar"/>
              </w:rPr>
            </w:pPr>
            <w:r w:rsidRPr="005E11ED">
              <w:rPr>
                <w:rFonts w:eastAsia="Noto Sans"/>
                <w:color w:val="171717"/>
                <w:lang w:bidi="ar"/>
              </w:rPr>
              <w:t>RG-IS5200-8GT4XS</w:t>
            </w:r>
          </w:p>
        </w:tc>
        <w:tc>
          <w:tcPr>
            <w:tcW w:w="7521" w:type="dxa"/>
            <w:vAlign w:val="top"/>
          </w:tcPr>
          <w:p w14:paraId="31CAC063" w14:textId="77795026" w:rsidR="00A92EB1" w:rsidRPr="005E11ED" w:rsidRDefault="00020391" w:rsidP="00275FB4">
            <w:pPr>
              <w:pStyle w:val="afd"/>
              <w:rPr>
                <w:rFonts w:eastAsia="Noto Sans"/>
                <w:color w:val="171717"/>
                <w:lang w:bidi="ar"/>
              </w:rPr>
            </w:pPr>
            <w:r w:rsidRPr="005E11ED">
              <w:rPr>
                <w:rFonts w:eastAsia="Noto Sans"/>
                <w:color w:val="171717"/>
                <w:lang w:bidi="ar"/>
              </w:rPr>
              <w:t>8</w:t>
            </w:r>
            <w:r w:rsidR="00A1522F">
              <w:rPr>
                <w:rFonts w:eastAsia="Noto Sans"/>
                <w:color w:val="171717"/>
                <w:lang w:bidi="ar"/>
              </w:rPr>
              <w:t xml:space="preserve"> x </w:t>
            </w:r>
            <w:r w:rsidRPr="005E11ED">
              <w:rPr>
                <w:rFonts w:eastAsia="Noto Sans"/>
                <w:color w:val="171717"/>
                <w:lang w:bidi="ar"/>
              </w:rPr>
              <w:t>10/100/1000</w:t>
            </w:r>
            <w:r w:rsidR="00C7677B">
              <w:rPr>
                <w:rFonts w:eastAsia="Noto Sans"/>
                <w:color w:val="171717"/>
                <w:lang w:bidi="ar"/>
              </w:rPr>
              <w:t>BASE-T</w:t>
            </w:r>
            <w:r w:rsidR="00A1522F">
              <w:rPr>
                <w:rFonts w:eastAsia="Noto Sans"/>
                <w:color w:val="171717"/>
                <w:lang w:bidi="ar"/>
              </w:rPr>
              <w:t xml:space="preserve"> </w:t>
            </w:r>
            <w:r w:rsidRPr="005E11ED">
              <w:rPr>
                <w:rFonts w:eastAsia="Noto Sans"/>
                <w:color w:val="171717"/>
                <w:lang w:bidi="ar"/>
              </w:rPr>
              <w:t>ports,</w:t>
            </w:r>
            <w:r w:rsidR="00A1522F">
              <w:rPr>
                <w:rFonts w:eastAsia="Noto Sans"/>
                <w:color w:val="171717"/>
                <w:lang w:bidi="ar"/>
              </w:rPr>
              <w:t xml:space="preserve"> </w:t>
            </w:r>
            <w:r w:rsidRPr="005E11ED">
              <w:rPr>
                <w:rFonts w:eastAsia="Noto Sans"/>
                <w:color w:val="171717"/>
                <w:lang w:bidi="ar"/>
              </w:rPr>
              <w:t>4</w:t>
            </w:r>
            <w:r w:rsidR="00A1522F">
              <w:rPr>
                <w:rFonts w:eastAsia="Noto Sans"/>
                <w:color w:val="171717"/>
                <w:lang w:bidi="ar"/>
              </w:rPr>
              <w:t xml:space="preserve"> </w:t>
            </w:r>
            <w:r w:rsidR="00C7677B">
              <w:rPr>
                <w:rFonts w:eastAsia="Noto Sans"/>
                <w:color w:val="171717"/>
                <w:lang w:bidi="ar"/>
              </w:rPr>
              <w:t xml:space="preserve">x </w:t>
            </w:r>
            <w:r w:rsidR="00476327">
              <w:rPr>
                <w:rFonts w:eastAsia="Noto Sans"/>
                <w:color w:val="171717"/>
                <w:lang w:bidi="ar"/>
              </w:rPr>
              <w:t>1GE/</w:t>
            </w:r>
            <w:r w:rsidRPr="005E11ED">
              <w:rPr>
                <w:rFonts w:eastAsia="Noto Sans"/>
                <w:color w:val="171717"/>
                <w:lang w:bidi="ar"/>
              </w:rPr>
              <w:t>10G</w:t>
            </w:r>
            <w:r w:rsidR="00C7677B">
              <w:rPr>
                <w:rFonts w:eastAsia="Noto Sans"/>
                <w:color w:val="171717"/>
                <w:lang w:bidi="ar"/>
              </w:rPr>
              <w:t>E</w:t>
            </w:r>
            <w:r w:rsidR="00A1522F">
              <w:rPr>
                <w:rFonts w:eastAsia="Noto Sans"/>
                <w:color w:val="171717"/>
                <w:lang w:bidi="ar"/>
              </w:rPr>
              <w:t xml:space="preserve"> </w:t>
            </w:r>
            <w:r w:rsidRPr="005E11ED">
              <w:rPr>
                <w:rFonts w:eastAsia="Noto Sans"/>
                <w:color w:val="171717"/>
                <w:lang w:bidi="ar"/>
              </w:rPr>
              <w:t>SFP+</w:t>
            </w:r>
            <w:r w:rsidR="00A1522F">
              <w:rPr>
                <w:rFonts w:eastAsia="Noto Sans"/>
                <w:color w:val="171717"/>
                <w:lang w:bidi="ar"/>
              </w:rPr>
              <w:t xml:space="preserve"> </w:t>
            </w:r>
            <w:r w:rsidRPr="005E11ED">
              <w:rPr>
                <w:rFonts w:eastAsia="Noto Sans"/>
                <w:color w:val="171717"/>
                <w:lang w:bidi="ar"/>
              </w:rPr>
              <w:t>ports</w:t>
            </w:r>
          </w:p>
          <w:p w14:paraId="4A436D08" w14:textId="425E079D" w:rsidR="00A92EB1" w:rsidRPr="005E11ED" w:rsidRDefault="000C3B4B" w:rsidP="000C3B4B">
            <w:pPr>
              <w:pStyle w:val="afd"/>
              <w:rPr>
                <w:rFonts w:eastAsia="Noto Sans"/>
                <w:color w:val="171717"/>
                <w:lang w:bidi="ar"/>
              </w:rPr>
            </w:pPr>
            <w:r w:rsidRPr="000C3B4B">
              <w:rPr>
                <w:rFonts w:eastAsia="Noto Sans"/>
                <w:color w:val="171717"/>
                <w:lang w:bidi="ar"/>
              </w:rPr>
              <w:t>Built-in AC power supply</w:t>
            </w:r>
            <w:r>
              <w:rPr>
                <w:rFonts w:eastAsia="Noto Sans"/>
                <w:color w:val="171717"/>
                <w:lang w:bidi="ar"/>
              </w:rPr>
              <w:t>, s</w:t>
            </w:r>
            <w:r w:rsidRPr="005E11ED">
              <w:rPr>
                <w:rFonts w:eastAsia="Noto Sans"/>
                <w:color w:val="171717"/>
                <w:lang w:bidi="ar"/>
              </w:rPr>
              <w:t>ingle</w:t>
            </w:r>
            <w:r>
              <w:rPr>
                <w:rFonts w:eastAsia="Noto Sans"/>
                <w:color w:val="171717"/>
                <w:lang w:bidi="ar"/>
              </w:rPr>
              <w:t xml:space="preserve"> </w:t>
            </w:r>
            <w:r w:rsidR="00020391" w:rsidRPr="005E11ED">
              <w:rPr>
                <w:rFonts w:eastAsia="Noto Sans"/>
                <w:color w:val="171717"/>
                <w:lang w:bidi="ar"/>
              </w:rPr>
              <w:t>AC</w:t>
            </w:r>
            <w:r w:rsidR="00A1522F">
              <w:rPr>
                <w:rFonts w:eastAsia="Noto Sans"/>
                <w:color w:val="171717"/>
                <w:lang w:bidi="ar"/>
              </w:rPr>
              <w:t xml:space="preserve"> </w:t>
            </w:r>
            <w:r w:rsidR="00C7677B" w:rsidRPr="00C7677B">
              <w:rPr>
                <w:rFonts w:eastAsia="Noto Sans"/>
                <w:color w:val="171717"/>
                <w:lang w:bidi="ar"/>
              </w:rPr>
              <w:t xml:space="preserve">power </w:t>
            </w:r>
            <w:r>
              <w:rPr>
                <w:rFonts w:eastAsia="Noto Sans"/>
                <w:color w:val="171717"/>
                <w:lang w:bidi="ar"/>
              </w:rPr>
              <w:t>input</w:t>
            </w:r>
            <w:r w:rsidR="00C7677B" w:rsidRPr="00C7677B">
              <w:rPr>
                <w:rFonts w:eastAsia="Noto Sans"/>
                <w:color w:val="171717"/>
                <w:lang w:bidi="ar"/>
              </w:rPr>
              <w:t>, fanless design, IP41 (supporting upgrade to IP5</w:t>
            </w:r>
            <w:r w:rsidR="00476327">
              <w:rPr>
                <w:rFonts w:eastAsia="Noto Sans"/>
                <w:color w:val="171717"/>
                <w:lang w:bidi="ar"/>
              </w:rPr>
              <w:t>5</w:t>
            </w:r>
            <w:r w:rsidR="00C7677B" w:rsidRPr="00C7677B">
              <w:rPr>
                <w:rFonts w:eastAsia="Noto Sans"/>
                <w:color w:val="171717"/>
                <w:lang w:bidi="ar"/>
              </w:rPr>
              <w:t>), DIN rail mounting</w:t>
            </w:r>
          </w:p>
        </w:tc>
      </w:tr>
      <w:tr w:rsidR="00A92EB1" w:rsidRPr="008676F8" w14:paraId="198CF78B" w14:textId="77777777" w:rsidTr="005E11ED">
        <w:tc>
          <w:tcPr>
            <w:tcW w:w="2122" w:type="dxa"/>
            <w:vAlign w:val="top"/>
          </w:tcPr>
          <w:p w14:paraId="6ED71DA9" w14:textId="77777777" w:rsidR="00A92EB1" w:rsidRPr="005E11ED" w:rsidRDefault="00020391" w:rsidP="00275FB4">
            <w:pPr>
              <w:pStyle w:val="afd"/>
              <w:rPr>
                <w:rFonts w:eastAsia="Noto Sans"/>
                <w:color w:val="171717"/>
                <w:lang w:bidi="ar"/>
              </w:rPr>
            </w:pPr>
            <w:r w:rsidRPr="005E11ED">
              <w:rPr>
                <w:rFonts w:eastAsia="Noto Sans"/>
                <w:color w:val="171717"/>
                <w:lang w:bidi="ar"/>
              </w:rPr>
              <w:t>RG-IS5200-</w:t>
            </w:r>
          </w:p>
          <w:p w14:paraId="4D99C31F" w14:textId="77777777" w:rsidR="00A92EB1" w:rsidRPr="005E11ED" w:rsidRDefault="00020391" w:rsidP="00275FB4">
            <w:pPr>
              <w:pStyle w:val="afd"/>
              <w:rPr>
                <w:rFonts w:eastAsia="Noto Sans"/>
                <w:color w:val="171717"/>
                <w:lang w:bidi="ar"/>
              </w:rPr>
            </w:pPr>
            <w:r w:rsidRPr="005E11ED">
              <w:rPr>
                <w:rFonts w:eastAsia="Noto Sans"/>
                <w:color w:val="171717"/>
                <w:lang w:bidi="ar"/>
              </w:rPr>
              <w:t>8GT4XS-DC</w:t>
            </w:r>
          </w:p>
        </w:tc>
        <w:tc>
          <w:tcPr>
            <w:tcW w:w="7521" w:type="dxa"/>
            <w:vAlign w:val="top"/>
          </w:tcPr>
          <w:p w14:paraId="1EDF574D" w14:textId="443AA7FE" w:rsidR="00A92EB1" w:rsidRDefault="00C7677B" w:rsidP="00275FB4">
            <w:pPr>
              <w:pStyle w:val="afd"/>
              <w:rPr>
                <w:rFonts w:eastAsia="Noto Sans"/>
                <w:color w:val="171717"/>
                <w:lang w:bidi="ar"/>
              </w:rPr>
            </w:pPr>
            <w:r w:rsidRPr="00D24422">
              <w:rPr>
                <w:rFonts w:eastAsia="Noto Sans"/>
                <w:color w:val="171717"/>
                <w:lang w:bidi="ar"/>
              </w:rPr>
              <w:t>8</w:t>
            </w:r>
            <w:r>
              <w:rPr>
                <w:rFonts w:eastAsia="Noto Sans"/>
                <w:color w:val="171717"/>
                <w:lang w:bidi="ar"/>
              </w:rPr>
              <w:t xml:space="preserve"> x </w:t>
            </w:r>
            <w:r w:rsidRPr="00D24422">
              <w:rPr>
                <w:rFonts w:eastAsia="Noto Sans"/>
                <w:color w:val="171717"/>
                <w:lang w:bidi="ar"/>
              </w:rPr>
              <w:t>10/100/1000</w:t>
            </w:r>
            <w:r>
              <w:rPr>
                <w:rFonts w:eastAsia="Noto Sans"/>
                <w:color w:val="171717"/>
                <w:lang w:bidi="ar"/>
              </w:rPr>
              <w:t xml:space="preserve">BASE-T </w:t>
            </w:r>
            <w:r w:rsidRPr="00D24422">
              <w:rPr>
                <w:rFonts w:eastAsia="Noto Sans"/>
                <w:color w:val="171717"/>
                <w:lang w:bidi="ar"/>
              </w:rPr>
              <w:t>ports</w:t>
            </w:r>
            <w:r w:rsidR="00020391" w:rsidRPr="005E11ED">
              <w:rPr>
                <w:rFonts w:eastAsia="Noto Sans"/>
                <w:color w:val="171717"/>
                <w:lang w:bidi="ar"/>
              </w:rPr>
              <w:t>,</w:t>
            </w:r>
            <w:r w:rsidR="00A1522F">
              <w:rPr>
                <w:rFonts w:eastAsia="Noto Sans"/>
                <w:color w:val="171717"/>
                <w:lang w:bidi="ar"/>
              </w:rPr>
              <w:t xml:space="preserve"> </w:t>
            </w:r>
            <w:r w:rsidRPr="00D24422">
              <w:rPr>
                <w:rFonts w:eastAsia="Noto Sans"/>
                <w:color w:val="171717"/>
                <w:lang w:bidi="ar"/>
              </w:rPr>
              <w:t>4</w:t>
            </w:r>
            <w:r>
              <w:rPr>
                <w:rFonts w:eastAsia="Noto Sans"/>
                <w:color w:val="171717"/>
                <w:lang w:bidi="ar"/>
              </w:rPr>
              <w:t xml:space="preserve"> x </w:t>
            </w:r>
            <w:r w:rsidR="00476327">
              <w:rPr>
                <w:rFonts w:eastAsia="Noto Sans"/>
                <w:color w:val="171717"/>
                <w:lang w:bidi="ar"/>
              </w:rPr>
              <w:t>1GE/</w:t>
            </w:r>
            <w:r w:rsidRPr="00D24422">
              <w:rPr>
                <w:rFonts w:eastAsia="Noto Sans"/>
                <w:color w:val="171717"/>
                <w:lang w:bidi="ar"/>
              </w:rPr>
              <w:t>10G</w:t>
            </w:r>
            <w:r>
              <w:rPr>
                <w:rFonts w:eastAsia="Noto Sans"/>
                <w:color w:val="171717"/>
                <w:lang w:bidi="ar"/>
              </w:rPr>
              <w:t xml:space="preserve">E </w:t>
            </w:r>
            <w:r w:rsidRPr="00D24422">
              <w:rPr>
                <w:rFonts w:eastAsia="Noto Sans"/>
                <w:color w:val="171717"/>
                <w:lang w:bidi="ar"/>
              </w:rPr>
              <w:t>SFP+</w:t>
            </w:r>
            <w:r>
              <w:rPr>
                <w:rFonts w:eastAsia="Noto Sans"/>
                <w:color w:val="171717"/>
                <w:lang w:bidi="ar"/>
              </w:rPr>
              <w:t xml:space="preserve"> </w:t>
            </w:r>
            <w:r w:rsidRPr="00D24422">
              <w:rPr>
                <w:rFonts w:eastAsia="Noto Sans"/>
                <w:color w:val="171717"/>
                <w:lang w:bidi="ar"/>
              </w:rPr>
              <w:t>ports</w:t>
            </w:r>
          </w:p>
          <w:p w14:paraId="7924F30B" w14:textId="2C56FB3C" w:rsidR="00C7677B" w:rsidRPr="005E11ED" w:rsidRDefault="00C7677B" w:rsidP="000C3B4B">
            <w:pPr>
              <w:pStyle w:val="afd"/>
              <w:rPr>
                <w:rFonts w:eastAsia="Noto Sans"/>
                <w:color w:val="171717"/>
                <w:lang w:bidi="ar"/>
              </w:rPr>
            </w:pPr>
            <w:r>
              <w:rPr>
                <w:rFonts w:eastAsia="Noto Sans"/>
                <w:color w:val="171717"/>
                <w:lang w:bidi="ar"/>
              </w:rPr>
              <w:t>D</w:t>
            </w:r>
            <w:r w:rsidRPr="00C7677B">
              <w:rPr>
                <w:rFonts w:eastAsia="Noto Sans"/>
                <w:color w:val="171717"/>
                <w:lang w:bidi="ar"/>
              </w:rPr>
              <w:t>ual DC power supplies</w:t>
            </w:r>
            <w:r w:rsidR="000C3B4B" w:rsidRPr="000C3B4B">
              <w:rPr>
                <w:rFonts w:eastAsia="Noto Sans"/>
                <w:color w:val="171717"/>
                <w:lang w:bidi="ar"/>
              </w:rPr>
              <w:t>, supporting 60 W power input through the IPA60 power adapter</w:t>
            </w:r>
            <w:r w:rsidR="000C3B4B">
              <w:rPr>
                <w:rFonts w:eastAsia="Noto Sans"/>
                <w:color w:val="171717"/>
                <w:lang w:bidi="ar"/>
              </w:rPr>
              <w:t xml:space="preserve">, </w:t>
            </w:r>
            <w:r w:rsidRPr="00C7677B">
              <w:rPr>
                <w:rFonts w:eastAsia="Noto Sans"/>
                <w:color w:val="171717"/>
                <w:lang w:bidi="ar"/>
              </w:rPr>
              <w:t>fanless design, IP41 (supporting upgrade to IP5</w:t>
            </w:r>
            <w:r w:rsidR="00476327">
              <w:rPr>
                <w:rFonts w:eastAsia="Noto Sans"/>
                <w:color w:val="171717"/>
                <w:lang w:bidi="ar"/>
              </w:rPr>
              <w:t>5</w:t>
            </w:r>
            <w:r w:rsidRPr="00C7677B">
              <w:rPr>
                <w:rFonts w:eastAsia="Noto Sans"/>
                <w:color w:val="171717"/>
                <w:lang w:bidi="ar"/>
              </w:rPr>
              <w:t>), DIN rail mounting</w:t>
            </w:r>
          </w:p>
        </w:tc>
      </w:tr>
      <w:tr w:rsidR="00A92EB1" w:rsidRPr="008676F8" w14:paraId="2C647A73" w14:textId="77777777" w:rsidTr="005E11ED">
        <w:tc>
          <w:tcPr>
            <w:tcW w:w="2122" w:type="dxa"/>
            <w:vAlign w:val="top"/>
          </w:tcPr>
          <w:p w14:paraId="50013D6D" w14:textId="77777777" w:rsidR="00A92EB1" w:rsidRPr="005E11ED" w:rsidRDefault="00020391" w:rsidP="00275FB4">
            <w:pPr>
              <w:pStyle w:val="afd"/>
              <w:rPr>
                <w:rFonts w:eastAsia="Noto Sans"/>
                <w:color w:val="171717"/>
                <w:lang w:bidi="ar"/>
              </w:rPr>
            </w:pPr>
            <w:r w:rsidRPr="005E11ED">
              <w:rPr>
                <w:rFonts w:eastAsia="Noto Sans"/>
                <w:color w:val="171717"/>
                <w:lang w:bidi="ar"/>
              </w:rPr>
              <w:t>RG-IS5200-</w:t>
            </w:r>
          </w:p>
          <w:p w14:paraId="5A9E65B3" w14:textId="77777777" w:rsidR="00A92EB1" w:rsidRPr="005E11ED" w:rsidRDefault="00020391" w:rsidP="00275FB4">
            <w:pPr>
              <w:pStyle w:val="afd"/>
              <w:rPr>
                <w:rFonts w:eastAsia="Noto Sans"/>
                <w:color w:val="171717"/>
                <w:lang w:bidi="ar"/>
              </w:rPr>
            </w:pPr>
            <w:r w:rsidRPr="005E11ED">
              <w:rPr>
                <w:rFonts w:eastAsia="Noto Sans"/>
                <w:color w:val="171717"/>
                <w:lang w:bidi="ar"/>
              </w:rPr>
              <w:t>8GT4XS-UP-DC</w:t>
            </w:r>
          </w:p>
        </w:tc>
        <w:tc>
          <w:tcPr>
            <w:tcW w:w="7521" w:type="dxa"/>
            <w:vAlign w:val="top"/>
          </w:tcPr>
          <w:p w14:paraId="360F8419" w14:textId="77777777" w:rsidR="000C3B4B" w:rsidRDefault="00C7677B" w:rsidP="00275FB4">
            <w:pPr>
              <w:pStyle w:val="afd"/>
              <w:rPr>
                <w:rFonts w:eastAsia="Noto Sans"/>
                <w:color w:val="171717"/>
                <w:lang w:bidi="ar"/>
              </w:rPr>
            </w:pPr>
            <w:r w:rsidRPr="00D24422">
              <w:rPr>
                <w:rFonts w:eastAsia="Noto Sans"/>
                <w:color w:val="171717"/>
                <w:lang w:bidi="ar"/>
              </w:rPr>
              <w:t>8</w:t>
            </w:r>
            <w:r>
              <w:rPr>
                <w:rFonts w:eastAsia="Noto Sans"/>
                <w:color w:val="171717"/>
                <w:lang w:bidi="ar"/>
              </w:rPr>
              <w:t xml:space="preserve"> x </w:t>
            </w:r>
            <w:r w:rsidRPr="00D24422">
              <w:rPr>
                <w:rFonts w:eastAsia="Noto Sans"/>
                <w:color w:val="171717"/>
                <w:lang w:bidi="ar"/>
              </w:rPr>
              <w:t>10/100/1000</w:t>
            </w:r>
            <w:r>
              <w:rPr>
                <w:rFonts w:eastAsia="Noto Sans"/>
                <w:color w:val="171717"/>
                <w:lang w:bidi="ar"/>
              </w:rPr>
              <w:t xml:space="preserve">BASE-T </w:t>
            </w:r>
            <w:r w:rsidRPr="00D24422">
              <w:rPr>
                <w:rFonts w:eastAsia="Noto Sans"/>
                <w:color w:val="171717"/>
                <w:lang w:bidi="ar"/>
              </w:rPr>
              <w:t>ports</w:t>
            </w:r>
            <w:r w:rsidR="00020391" w:rsidRPr="005E11ED">
              <w:rPr>
                <w:rFonts w:eastAsia="Noto Sans"/>
                <w:color w:val="171717"/>
                <w:lang w:bidi="ar"/>
              </w:rPr>
              <w:t>,</w:t>
            </w:r>
            <w:r w:rsidR="00A1522F">
              <w:rPr>
                <w:rFonts w:eastAsia="Noto Sans"/>
                <w:color w:val="171717"/>
                <w:lang w:bidi="ar"/>
              </w:rPr>
              <w:t xml:space="preserve"> </w:t>
            </w:r>
            <w:r w:rsidR="00020391" w:rsidRPr="005E11ED">
              <w:rPr>
                <w:rFonts w:eastAsia="Noto Sans"/>
                <w:color w:val="171717"/>
                <w:lang w:bidi="ar"/>
              </w:rPr>
              <w:t>PoE/PoE+/PoE++</w:t>
            </w:r>
            <w:r w:rsidR="00A1522F">
              <w:rPr>
                <w:rFonts w:eastAsia="Noto Sans"/>
                <w:color w:val="171717"/>
                <w:lang w:bidi="ar"/>
              </w:rPr>
              <w:t xml:space="preserve"> </w:t>
            </w:r>
            <w:r w:rsidR="00020391" w:rsidRPr="005E11ED">
              <w:rPr>
                <w:rFonts w:eastAsia="Noto Sans"/>
                <w:color w:val="171717"/>
                <w:lang w:bidi="ar"/>
              </w:rPr>
              <w:t>power</w:t>
            </w:r>
            <w:r w:rsidR="00A1522F">
              <w:rPr>
                <w:rFonts w:eastAsia="Noto Sans"/>
                <w:color w:val="171717"/>
                <w:lang w:bidi="ar"/>
              </w:rPr>
              <w:t xml:space="preserve"> </w:t>
            </w:r>
            <w:r w:rsidR="00020391" w:rsidRPr="005E11ED">
              <w:rPr>
                <w:rFonts w:eastAsia="Noto Sans"/>
                <w:color w:val="171717"/>
                <w:lang w:bidi="ar"/>
              </w:rPr>
              <w:t>supply</w:t>
            </w:r>
            <w:r>
              <w:rPr>
                <w:rFonts w:eastAsia="Noto Sans"/>
                <w:color w:val="171717"/>
                <w:lang w:bidi="ar"/>
              </w:rPr>
              <w:t xml:space="preserve">, </w:t>
            </w:r>
            <w:r w:rsidR="00020391" w:rsidRPr="005E11ED">
              <w:rPr>
                <w:rFonts w:eastAsia="Noto Sans"/>
                <w:color w:val="171717"/>
                <w:lang w:bidi="ar"/>
              </w:rPr>
              <w:t>4</w:t>
            </w:r>
            <w:r>
              <w:rPr>
                <w:rFonts w:eastAsia="Noto Sans"/>
                <w:color w:val="171717"/>
                <w:lang w:bidi="ar"/>
              </w:rPr>
              <w:t xml:space="preserve"> x</w:t>
            </w:r>
            <w:r w:rsidR="00A1522F">
              <w:rPr>
                <w:rFonts w:eastAsia="Noto Sans"/>
                <w:color w:val="171717"/>
                <w:lang w:bidi="ar"/>
              </w:rPr>
              <w:t xml:space="preserve"> </w:t>
            </w:r>
            <w:r w:rsidR="00476327">
              <w:rPr>
                <w:rFonts w:eastAsia="Noto Sans"/>
                <w:color w:val="171717"/>
                <w:lang w:bidi="ar"/>
              </w:rPr>
              <w:t>1GE/</w:t>
            </w:r>
            <w:r w:rsidR="00020391" w:rsidRPr="005E11ED">
              <w:rPr>
                <w:rFonts w:eastAsia="Noto Sans"/>
                <w:color w:val="171717"/>
                <w:lang w:bidi="ar"/>
              </w:rPr>
              <w:t>10G</w:t>
            </w:r>
            <w:r>
              <w:rPr>
                <w:rFonts w:eastAsia="Noto Sans"/>
                <w:color w:val="171717"/>
                <w:lang w:bidi="ar"/>
              </w:rPr>
              <w:t>E</w:t>
            </w:r>
            <w:r w:rsidR="00A1522F">
              <w:rPr>
                <w:rFonts w:eastAsia="Noto Sans"/>
                <w:color w:val="171717"/>
                <w:lang w:bidi="ar"/>
              </w:rPr>
              <w:t xml:space="preserve"> </w:t>
            </w:r>
            <w:r w:rsidR="00020391" w:rsidRPr="005E11ED">
              <w:rPr>
                <w:rFonts w:eastAsia="Noto Sans"/>
                <w:color w:val="171717"/>
                <w:lang w:bidi="ar"/>
              </w:rPr>
              <w:t>SFP+</w:t>
            </w:r>
            <w:r w:rsidR="00A1522F">
              <w:rPr>
                <w:rFonts w:eastAsia="Noto Sans"/>
                <w:color w:val="171717"/>
                <w:lang w:bidi="ar"/>
              </w:rPr>
              <w:t xml:space="preserve"> </w:t>
            </w:r>
            <w:r w:rsidR="00020391" w:rsidRPr="005E11ED">
              <w:rPr>
                <w:rFonts w:eastAsia="Noto Sans"/>
                <w:color w:val="171717"/>
                <w:lang w:bidi="ar"/>
              </w:rPr>
              <w:t>ports</w:t>
            </w:r>
          </w:p>
          <w:p w14:paraId="09B05B79" w14:textId="29E3108B" w:rsidR="00A92EB1" w:rsidRPr="005E11ED" w:rsidRDefault="000C3B4B" w:rsidP="00275FB4">
            <w:pPr>
              <w:pStyle w:val="afd"/>
              <w:rPr>
                <w:rFonts w:eastAsia="Noto Sans"/>
                <w:color w:val="171717"/>
                <w:lang w:bidi="ar"/>
              </w:rPr>
            </w:pPr>
            <w:r>
              <w:rPr>
                <w:rFonts w:eastAsia="Noto Sans"/>
                <w:color w:val="171717"/>
                <w:lang w:bidi="ar"/>
              </w:rPr>
              <w:t>D</w:t>
            </w:r>
            <w:r w:rsidR="00C7677B" w:rsidRPr="00C7677B">
              <w:rPr>
                <w:rFonts w:eastAsia="Noto Sans"/>
                <w:color w:val="171717"/>
                <w:lang w:bidi="ar"/>
              </w:rPr>
              <w:t xml:space="preserve">ual DC power supplies, </w:t>
            </w:r>
            <w:r w:rsidRPr="000C3B4B">
              <w:rPr>
                <w:rFonts w:eastAsia="Noto Sans"/>
                <w:color w:val="171717"/>
                <w:lang w:bidi="ar"/>
              </w:rPr>
              <w:t xml:space="preserve">supporting </w:t>
            </w:r>
            <w:r>
              <w:rPr>
                <w:rFonts w:eastAsia="Noto Sans"/>
                <w:color w:val="171717"/>
                <w:lang w:bidi="ar"/>
              </w:rPr>
              <w:t>240</w:t>
            </w:r>
            <w:r w:rsidRPr="000C3B4B">
              <w:rPr>
                <w:rFonts w:eastAsia="Noto Sans"/>
                <w:color w:val="171717"/>
                <w:lang w:bidi="ar"/>
              </w:rPr>
              <w:t xml:space="preserve"> W power input through the IPA</w:t>
            </w:r>
            <w:r>
              <w:rPr>
                <w:rFonts w:eastAsia="Noto Sans"/>
                <w:color w:val="171717"/>
                <w:lang w:bidi="ar"/>
              </w:rPr>
              <w:t>240-P</w:t>
            </w:r>
            <w:r w:rsidRPr="000C3B4B">
              <w:rPr>
                <w:rFonts w:eastAsia="Noto Sans"/>
                <w:color w:val="171717"/>
                <w:lang w:bidi="ar"/>
              </w:rPr>
              <w:t xml:space="preserve"> power adapter</w:t>
            </w:r>
            <w:r>
              <w:rPr>
                <w:rFonts w:eastAsia="Noto Sans"/>
                <w:color w:val="171717"/>
                <w:lang w:bidi="ar"/>
              </w:rPr>
              <w:t xml:space="preserve">, </w:t>
            </w:r>
            <w:r w:rsidR="00C7677B" w:rsidRPr="00C7677B">
              <w:rPr>
                <w:rFonts w:eastAsia="Noto Sans"/>
                <w:color w:val="171717"/>
                <w:lang w:bidi="ar"/>
              </w:rPr>
              <w:t>fanless design, IP41 (supporting upgrade to IP5</w:t>
            </w:r>
            <w:r w:rsidR="00476327">
              <w:rPr>
                <w:rFonts w:eastAsia="Noto Sans"/>
                <w:color w:val="171717"/>
                <w:lang w:bidi="ar"/>
              </w:rPr>
              <w:t>5</w:t>
            </w:r>
            <w:r w:rsidR="00C7677B" w:rsidRPr="00C7677B">
              <w:rPr>
                <w:rFonts w:eastAsia="Noto Sans"/>
                <w:color w:val="171717"/>
                <w:lang w:bidi="ar"/>
              </w:rPr>
              <w:t>), DIN rail mounting</w:t>
            </w:r>
          </w:p>
          <w:p w14:paraId="4DB1E375" w14:textId="77777777" w:rsidR="00A92EB1" w:rsidRPr="005E11ED" w:rsidRDefault="00C7677B" w:rsidP="00275FB4">
            <w:pPr>
              <w:pStyle w:val="afd"/>
              <w:rPr>
                <w:rFonts w:eastAsia="Noto Sans"/>
                <w:color w:val="171717"/>
                <w:lang w:bidi="ar"/>
              </w:rPr>
            </w:pPr>
            <w:r w:rsidRPr="00C7677B">
              <w:rPr>
                <w:rFonts w:eastAsia="Noto Sans"/>
                <w:color w:val="171717"/>
                <w:lang w:bidi="ar"/>
              </w:rPr>
              <w:t>The first 4 Ethernet ports can be connected to PoE-REP, with a transmission rate of 1000M/100M/10M over a maximum transmission distance of 200 m (656.17 ft.).</w:t>
            </w:r>
          </w:p>
          <w:p w14:paraId="3C6FE9AE" w14:textId="01B1EE45" w:rsidR="00A92EB1" w:rsidRPr="005E11ED" w:rsidRDefault="00C7677B" w:rsidP="00275FB4">
            <w:pPr>
              <w:pStyle w:val="afd"/>
              <w:rPr>
                <w:rFonts w:eastAsia="Noto Sans"/>
                <w:color w:val="171717"/>
                <w:lang w:bidi="ar"/>
              </w:rPr>
            </w:pPr>
            <w:r w:rsidRPr="00C7677B">
              <w:rPr>
                <w:rFonts w:eastAsia="Noto Sans"/>
                <w:color w:val="171717"/>
                <w:lang w:bidi="ar"/>
              </w:rPr>
              <w:t>The last 4 Ethernet ports can be connected to PoE-REP, with a transmission rate of 1000M/</w:t>
            </w:r>
            <w:r w:rsidR="008E6ECB">
              <w:rPr>
                <w:rFonts w:eastAsia="Noto Sans"/>
                <w:color w:val="171717"/>
                <w:lang w:bidi="ar"/>
              </w:rPr>
              <w:t>100/</w:t>
            </w:r>
            <w:r w:rsidRPr="00C7677B">
              <w:rPr>
                <w:rFonts w:eastAsia="Noto Sans"/>
                <w:color w:val="171717"/>
                <w:lang w:bidi="ar"/>
              </w:rPr>
              <w:t>10M over a maximum transmission distance of 200 m</w:t>
            </w:r>
            <w:r w:rsidR="00E4064F">
              <w:rPr>
                <w:rFonts w:eastAsia="Noto Sans"/>
                <w:color w:val="171717"/>
                <w:lang w:bidi="ar"/>
              </w:rPr>
              <w:t xml:space="preserve"> (</w:t>
            </w:r>
            <w:r w:rsidR="00E4064F" w:rsidRPr="00E4064F">
              <w:rPr>
                <w:rFonts w:eastAsia="Noto Sans"/>
                <w:color w:val="171717"/>
                <w:lang w:bidi="ar"/>
              </w:rPr>
              <w:t>656.17 ft.),</w:t>
            </w:r>
            <w:r w:rsidR="00E4064F">
              <w:rPr>
                <w:rFonts w:eastAsia="Noto Sans"/>
                <w:color w:val="171717"/>
                <w:lang w:bidi="ar"/>
              </w:rPr>
              <w:t xml:space="preserve"> </w:t>
            </w:r>
            <w:r w:rsidRPr="00C7677B">
              <w:rPr>
                <w:rFonts w:eastAsia="Noto Sans"/>
                <w:color w:val="171717"/>
                <w:lang w:bidi="ar"/>
              </w:rPr>
              <w:t>or of 100M over a maximum transmission distance of 400 m (1,312.34 ft.).</w:t>
            </w:r>
          </w:p>
        </w:tc>
      </w:tr>
      <w:tr w:rsidR="00A92EB1" w:rsidRPr="008676F8" w14:paraId="70CED4C0" w14:textId="77777777" w:rsidTr="005E11ED">
        <w:tc>
          <w:tcPr>
            <w:tcW w:w="2122" w:type="dxa"/>
            <w:vAlign w:val="top"/>
          </w:tcPr>
          <w:p w14:paraId="25BA5722" w14:textId="77777777" w:rsidR="00A92EB1" w:rsidRPr="005E11ED" w:rsidRDefault="00020391" w:rsidP="00275FB4">
            <w:pPr>
              <w:pStyle w:val="afd"/>
              <w:rPr>
                <w:rFonts w:eastAsia="Noto Sans"/>
                <w:color w:val="171717"/>
                <w:lang w:bidi="ar"/>
              </w:rPr>
            </w:pPr>
            <w:r w:rsidRPr="005E11ED">
              <w:rPr>
                <w:rFonts w:eastAsia="Noto Sans"/>
                <w:color w:val="171717"/>
                <w:lang w:bidi="ar"/>
              </w:rPr>
              <w:t>RG-IS5200-</w:t>
            </w:r>
          </w:p>
          <w:p w14:paraId="78AD8685" w14:textId="77777777" w:rsidR="00A92EB1" w:rsidRPr="005E11ED" w:rsidRDefault="00020391" w:rsidP="00275FB4">
            <w:pPr>
              <w:pStyle w:val="afd"/>
              <w:rPr>
                <w:rFonts w:eastAsia="Noto Sans"/>
                <w:color w:val="171717"/>
                <w:lang w:bidi="ar"/>
              </w:rPr>
            </w:pPr>
            <w:r w:rsidRPr="005E11ED">
              <w:rPr>
                <w:rFonts w:eastAsia="Noto Sans"/>
                <w:color w:val="171717"/>
                <w:lang w:bidi="ar"/>
              </w:rPr>
              <w:lastRenderedPageBreak/>
              <w:t>24GT4XS-UP-DC</w:t>
            </w:r>
          </w:p>
        </w:tc>
        <w:tc>
          <w:tcPr>
            <w:tcW w:w="7521" w:type="dxa"/>
            <w:vAlign w:val="top"/>
          </w:tcPr>
          <w:p w14:paraId="1CF7B57F" w14:textId="77777777" w:rsidR="000C3B4B" w:rsidRDefault="00E4064F" w:rsidP="00275FB4">
            <w:pPr>
              <w:pStyle w:val="afd"/>
              <w:rPr>
                <w:rFonts w:eastAsia="Noto Sans"/>
                <w:color w:val="171717"/>
                <w:lang w:bidi="ar"/>
              </w:rPr>
            </w:pPr>
            <w:r w:rsidRPr="00E4064F">
              <w:rPr>
                <w:rFonts w:eastAsia="Noto Sans"/>
                <w:color w:val="171717"/>
                <w:lang w:bidi="ar"/>
              </w:rPr>
              <w:lastRenderedPageBreak/>
              <w:t xml:space="preserve">24 x </w:t>
            </w:r>
            <w:r w:rsidRPr="00D24422">
              <w:rPr>
                <w:rFonts w:eastAsia="Noto Sans"/>
                <w:color w:val="171717"/>
                <w:lang w:bidi="ar"/>
              </w:rPr>
              <w:t>10/100/1000</w:t>
            </w:r>
            <w:r>
              <w:rPr>
                <w:rFonts w:eastAsia="Noto Sans"/>
                <w:color w:val="171717"/>
                <w:lang w:bidi="ar"/>
              </w:rPr>
              <w:t>BASE-T</w:t>
            </w:r>
            <w:r w:rsidRPr="00E4064F">
              <w:rPr>
                <w:rFonts w:eastAsia="Noto Sans"/>
                <w:color w:val="171717"/>
                <w:lang w:bidi="ar"/>
              </w:rPr>
              <w:t xml:space="preserve"> ports, PoE/PoE+/PoE++, 4 x </w:t>
            </w:r>
            <w:r w:rsidR="00476327">
              <w:rPr>
                <w:rFonts w:eastAsia="Noto Sans"/>
                <w:color w:val="171717"/>
                <w:lang w:bidi="ar"/>
              </w:rPr>
              <w:t>1GE/</w:t>
            </w:r>
            <w:r w:rsidRPr="00E4064F">
              <w:rPr>
                <w:rFonts w:eastAsia="Noto Sans"/>
                <w:color w:val="171717"/>
                <w:lang w:bidi="ar"/>
              </w:rPr>
              <w:t>10GE SFP+ ports</w:t>
            </w:r>
          </w:p>
          <w:p w14:paraId="340E8DFC" w14:textId="48EBEB4F" w:rsidR="00E4064F" w:rsidRPr="00E4064F" w:rsidRDefault="000C3B4B" w:rsidP="00275FB4">
            <w:pPr>
              <w:pStyle w:val="afd"/>
              <w:rPr>
                <w:rFonts w:eastAsia="Noto Sans"/>
                <w:color w:val="171717"/>
                <w:lang w:bidi="ar"/>
              </w:rPr>
            </w:pPr>
            <w:r>
              <w:rPr>
                <w:rFonts w:eastAsia="Noto Sans"/>
                <w:color w:val="171717"/>
                <w:lang w:bidi="ar"/>
              </w:rPr>
              <w:lastRenderedPageBreak/>
              <w:t>D</w:t>
            </w:r>
            <w:r w:rsidR="00E4064F" w:rsidRPr="00E4064F">
              <w:rPr>
                <w:rFonts w:eastAsia="Noto Sans"/>
                <w:color w:val="171717"/>
                <w:lang w:bidi="ar"/>
              </w:rPr>
              <w:t>ual DC power supplies</w:t>
            </w:r>
            <w:r w:rsidR="00E4064F" w:rsidRPr="004F6AC7">
              <w:rPr>
                <w:rFonts w:eastAsia="Noto Sans"/>
                <w:color w:val="171717"/>
                <w:lang w:bidi="ar"/>
              </w:rPr>
              <w:t xml:space="preserve">, </w:t>
            </w:r>
            <w:r w:rsidRPr="000C3B4B">
              <w:rPr>
                <w:rFonts w:eastAsia="Noto Sans"/>
                <w:color w:val="171717"/>
                <w:lang w:bidi="ar"/>
              </w:rPr>
              <w:t>supporting 60 W power input (without PoE) through the IPA60 power adapter or 240 W power input (with PoE) through the IPA240-P power adapter</w:t>
            </w:r>
            <w:r w:rsidR="00E4064F" w:rsidRPr="00E4064F">
              <w:rPr>
                <w:rFonts w:eastAsia="Noto Sans"/>
                <w:color w:val="171717"/>
                <w:lang w:bidi="ar"/>
              </w:rPr>
              <w:t xml:space="preserve">, fanless design, </w:t>
            </w:r>
            <w:r w:rsidR="00E4064F" w:rsidRPr="004F6AC7">
              <w:rPr>
                <w:rFonts w:eastAsia="Noto Sans"/>
                <w:color w:val="171717"/>
                <w:lang w:bidi="ar"/>
              </w:rPr>
              <w:t>IP4</w:t>
            </w:r>
            <w:r w:rsidR="00A27E09" w:rsidRPr="005E11ED">
              <w:rPr>
                <w:rFonts w:eastAsia="Noto Sans"/>
                <w:color w:val="171717"/>
                <w:lang w:bidi="ar"/>
              </w:rPr>
              <w:t>0</w:t>
            </w:r>
            <w:r w:rsidR="00E4064F" w:rsidRPr="00E4064F">
              <w:rPr>
                <w:rFonts w:eastAsia="Noto Sans"/>
                <w:color w:val="171717"/>
                <w:lang w:bidi="ar"/>
              </w:rPr>
              <w:t>, mounting in a 19-inch rack</w:t>
            </w:r>
          </w:p>
          <w:p w14:paraId="2D69C527" w14:textId="77777777" w:rsidR="00E4064F" w:rsidRPr="00E4064F" w:rsidRDefault="00E4064F" w:rsidP="00275FB4">
            <w:pPr>
              <w:pStyle w:val="afd"/>
              <w:rPr>
                <w:rFonts w:eastAsia="Noto Sans"/>
                <w:color w:val="171717"/>
                <w:lang w:bidi="ar"/>
              </w:rPr>
            </w:pPr>
            <w:r w:rsidRPr="00E4064F">
              <w:rPr>
                <w:rFonts w:eastAsia="Noto Sans"/>
                <w:color w:val="171717"/>
                <w:lang w:bidi="ar"/>
              </w:rPr>
              <w:t>The first 20 Ethernet ports can be connected to PoE-REP, with a transmission rate of 1000M/100M/10M over a maximum transmission distance of 200 m (656.17 ft.).</w:t>
            </w:r>
          </w:p>
          <w:p w14:paraId="4DBD4362" w14:textId="413E61F4" w:rsidR="00E4064F" w:rsidRPr="005E11ED" w:rsidRDefault="00E4064F" w:rsidP="00275FB4">
            <w:pPr>
              <w:pStyle w:val="afd"/>
              <w:rPr>
                <w:rFonts w:eastAsia="Noto Sans"/>
                <w:color w:val="171717"/>
                <w:lang w:bidi="ar"/>
              </w:rPr>
            </w:pPr>
            <w:r w:rsidRPr="00E4064F">
              <w:rPr>
                <w:rFonts w:eastAsia="Noto Sans"/>
                <w:color w:val="171717"/>
                <w:lang w:bidi="ar"/>
              </w:rPr>
              <w:t>The last 4 Ethernet ports can be connected to PoE-REP, with a transmission rate of 1000M/10</w:t>
            </w:r>
            <w:r w:rsidR="008E6ECB">
              <w:rPr>
                <w:rFonts w:eastAsia="Noto Sans"/>
                <w:color w:val="171717"/>
                <w:lang w:bidi="ar"/>
              </w:rPr>
              <w:t>0</w:t>
            </w:r>
            <w:r w:rsidRPr="00E4064F">
              <w:rPr>
                <w:rFonts w:eastAsia="Noto Sans"/>
                <w:color w:val="171717"/>
                <w:lang w:bidi="ar"/>
              </w:rPr>
              <w:t>M</w:t>
            </w:r>
            <w:r w:rsidR="008E6ECB">
              <w:rPr>
                <w:rFonts w:eastAsia="Noto Sans"/>
                <w:color w:val="171717"/>
                <w:lang w:bidi="ar"/>
              </w:rPr>
              <w:t>/10M</w:t>
            </w:r>
            <w:r w:rsidRPr="00E4064F">
              <w:rPr>
                <w:rFonts w:eastAsia="Noto Sans"/>
                <w:color w:val="171717"/>
                <w:lang w:bidi="ar"/>
              </w:rPr>
              <w:t xml:space="preserve"> over a maximum transmission distance of 200 m (656.17 ft.), or of 100M over a maximum transmission distance of 400 m (1,312.34 ft.).</w:t>
            </w:r>
          </w:p>
        </w:tc>
      </w:tr>
      <w:tr w:rsidR="00A92EB1" w:rsidRPr="008676F8" w14:paraId="79B739CA" w14:textId="77777777" w:rsidTr="005E11ED">
        <w:tc>
          <w:tcPr>
            <w:tcW w:w="2122" w:type="dxa"/>
            <w:vAlign w:val="top"/>
          </w:tcPr>
          <w:p w14:paraId="26B0982C" w14:textId="77777777" w:rsidR="00A92EB1" w:rsidRPr="005E11ED" w:rsidRDefault="00020391" w:rsidP="00275FB4">
            <w:pPr>
              <w:pStyle w:val="afd"/>
              <w:rPr>
                <w:rFonts w:eastAsia="Noto Sans"/>
                <w:color w:val="171717"/>
                <w:lang w:bidi="ar"/>
              </w:rPr>
            </w:pPr>
            <w:r w:rsidRPr="005E11ED">
              <w:rPr>
                <w:rFonts w:eastAsia="Noto Sans"/>
                <w:color w:val="171717"/>
                <w:lang w:bidi="ar"/>
              </w:rPr>
              <w:lastRenderedPageBreak/>
              <w:t>IPA240-P</w:t>
            </w:r>
          </w:p>
        </w:tc>
        <w:tc>
          <w:tcPr>
            <w:tcW w:w="7521" w:type="dxa"/>
            <w:vAlign w:val="top"/>
          </w:tcPr>
          <w:p w14:paraId="5FCA94B1" w14:textId="0BC41E61" w:rsidR="00A92EB1" w:rsidRPr="005E11ED" w:rsidRDefault="00020391" w:rsidP="00160FD8">
            <w:pPr>
              <w:pStyle w:val="afd"/>
              <w:rPr>
                <w:rFonts w:eastAsia="Noto Sans"/>
                <w:color w:val="171717"/>
                <w:lang w:bidi="ar"/>
              </w:rPr>
            </w:pPr>
            <w:r w:rsidRPr="005E11ED">
              <w:rPr>
                <w:rFonts w:eastAsia="Noto Sans"/>
                <w:color w:val="171717"/>
                <w:lang w:bidi="ar"/>
              </w:rPr>
              <w:t>240</w:t>
            </w:r>
            <w:r w:rsidR="00E4064F">
              <w:rPr>
                <w:rFonts w:eastAsia="Noto Sans"/>
                <w:color w:val="171717"/>
                <w:lang w:bidi="ar"/>
              </w:rPr>
              <w:t xml:space="preserve"> </w:t>
            </w:r>
            <w:r w:rsidRPr="005E11ED">
              <w:rPr>
                <w:rFonts w:eastAsia="Noto Sans"/>
                <w:color w:val="171717"/>
                <w:lang w:bidi="ar"/>
              </w:rPr>
              <w:t>W</w:t>
            </w:r>
            <w:r w:rsidR="00A1522F">
              <w:rPr>
                <w:rFonts w:eastAsia="Noto Sans"/>
                <w:color w:val="171717"/>
                <w:lang w:bidi="ar"/>
              </w:rPr>
              <w:t xml:space="preserve"> </w:t>
            </w:r>
            <w:r w:rsidRPr="005E11ED">
              <w:rPr>
                <w:rFonts w:eastAsia="Noto Sans"/>
                <w:color w:val="171717"/>
                <w:lang w:bidi="ar"/>
              </w:rPr>
              <w:t>AC</w:t>
            </w:r>
            <w:r w:rsidR="00A1522F">
              <w:rPr>
                <w:rFonts w:eastAsia="Noto Sans"/>
                <w:color w:val="171717"/>
                <w:lang w:bidi="ar"/>
              </w:rPr>
              <w:t xml:space="preserve"> </w:t>
            </w:r>
            <w:r w:rsidRPr="005E11ED">
              <w:rPr>
                <w:rFonts w:eastAsia="Noto Sans"/>
                <w:color w:val="171717"/>
                <w:lang w:bidi="ar"/>
              </w:rPr>
              <w:t>PoE</w:t>
            </w:r>
            <w:r w:rsidR="00A1522F">
              <w:rPr>
                <w:rFonts w:eastAsia="Noto Sans"/>
                <w:color w:val="171717"/>
                <w:lang w:bidi="ar"/>
              </w:rPr>
              <w:t xml:space="preserve"> </w:t>
            </w:r>
            <w:r w:rsidRPr="005E11ED">
              <w:rPr>
                <w:rFonts w:eastAsia="Noto Sans"/>
                <w:color w:val="171717"/>
                <w:lang w:bidi="ar"/>
              </w:rPr>
              <w:t>power</w:t>
            </w:r>
            <w:r w:rsidR="00A1522F">
              <w:rPr>
                <w:rFonts w:eastAsia="Noto Sans"/>
                <w:color w:val="171717"/>
                <w:lang w:bidi="ar"/>
              </w:rPr>
              <w:t xml:space="preserve"> </w:t>
            </w:r>
            <w:r w:rsidRPr="005E11ED">
              <w:rPr>
                <w:rFonts w:eastAsia="Noto Sans"/>
                <w:color w:val="171717"/>
                <w:lang w:bidi="ar"/>
              </w:rPr>
              <w:t>module,</w:t>
            </w:r>
            <w:r w:rsidR="00A1522F">
              <w:rPr>
                <w:rFonts w:eastAsia="Noto Sans"/>
                <w:color w:val="171717"/>
                <w:lang w:bidi="ar"/>
              </w:rPr>
              <w:t xml:space="preserve"> </w:t>
            </w:r>
            <w:r w:rsidR="00160FD8" w:rsidRPr="00160FD8">
              <w:rPr>
                <w:rFonts w:eastAsia="Noto Sans"/>
                <w:color w:val="171717"/>
                <w:lang w:bidi="ar"/>
              </w:rPr>
              <w:t>applicable to RG-IS5200-8GT4XS-UP-DC and RG-IS5200-24GT4XS-UP-DC (PoE scenarios), supporting 1:1 hot standby (not simultaneous power supply)</w:t>
            </w:r>
            <w:r w:rsidR="00160FD8">
              <w:rPr>
                <w:rFonts w:eastAsia="Noto Sans"/>
                <w:color w:val="171717"/>
                <w:lang w:bidi="ar"/>
              </w:rPr>
              <w:t xml:space="preserve">, </w:t>
            </w:r>
            <w:r w:rsidRPr="005E11ED">
              <w:rPr>
                <w:rFonts w:eastAsia="Noto Sans"/>
                <w:color w:val="171717"/>
                <w:lang w:bidi="ar"/>
              </w:rPr>
              <w:t>IP40,</w:t>
            </w:r>
            <w:r w:rsidR="00A1522F">
              <w:rPr>
                <w:rFonts w:eastAsia="Noto Sans"/>
                <w:color w:val="171717"/>
                <w:lang w:bidi="ar"/>
              </w:rPr>
              <w:t xml:space="preserve"> </w:t>
            </w:r>
            <w:r w:rsidRPr="005E11ED">
              <w:rPr>
                <w:rFonts w:eastAsia="Noto Sans"/>
                <w:color w:val="171717"/>
                <w:lang w:bidi="ar"/>
              </w:rPr>
              <w:t>DIN</w:t>
            </w:r>
            <w:r w:rsidR="00A1522F">
              <w:rPr>
                <w:rFonts w:eastAsia="Noto Sans"/>
                <w:color w:val="171717"/>
                <w:lang w:bidi="ar"/>
              </w:rPr>
              <w:t xml:space="preserve"> </w:t>
            </w:r>
            <w:r w:rsidRPr="005E11ED">
              <w:rPr>
                <w:rFonts w:eastAsia="Noto Sans"/>
                <w:color w:val="171717"/>
                <w:lang w:bidi="ar"/>
              </w:rPr>
              <w:t>rail</w:t>
            </w:r>
            <w:r w:rsidR="00A1522F">
              <w:rPr>
                <w:rFonts w:eastAsia="Noto Sans"/>
                <w:color w:val="171717"/>
                <w:lang w:bidi="ar"/>
              </w:rPr>
              <w:t xml:space="preserve"> </w:t>
            </w:r>
            <w:r w:rsidR="00E4064F">
              <w:rPr>
                <w:rFonts w:eastAsia="Noto Sans"/>
                <w:color w:val="171717"/>
                <w:lang w:bidi="ar"/>
              </w:rPr>
              <w:t>mounting</w:t>
            </w:r>
          </w:p>
        </w:tc>
      </w:tr>
      <w:tr w:rsidR="00A92EB1" w:rsidRPr="008676F8" w14:paraId="7DD27AC5" w14:textId="77777777" w:rsidTr="005E11ED">
        <w:tc>
          <w:tcPr>
            <w:tcW w:w="2122" w:type="dxa"/>
            <w:vAlign w:val="top"/>
          </w:tcPr>
          <w:p w14:paraId="05310561" w14:textId="77777777" w:rsidR="00A92EB1" w:rsidRPr="005E11ED" w:rsidRDefault="00020391" w:rsidP="00275FB4">
            <w:pPr>
              <w:pStyle w:val="afd"/>
              <w:rPr>
                <w:rFonts w:eastAsia="Noto Sans"/>
                <w:color w:val="171717"/>
                <w:lang w:bidi="ar"/>
              </w:rPr>
            </w:pPr>
            <w:r w:rsidRPr="005E11ED">
              <w:rPr>
                <w:rFonts w:eastAsia="Noto Sans"/>
                <w:color w:val="171717"/>
                <w:lang w:bidi="ar"/>
              </w:rPr>
              <w:t>IPA60</w:t>
            </w:r>
          </w:p>
        </w:tc>
        <w:tc>
          <w:tcPr>
            <w:tcW w:w="7521" w:type="dxa"/>
            <w:vAlign w:val="top"/>
          </w:tcPr>
          <w:p w14:paraId="44A80B9E" w14:textId="686C3EC4" w:rsidR="00A92EB1" w:rsidRPr="005E11ED" w:rsidRDefault="00020391" w:rsidP="00275FB4">
            <w:pPr>
              <w:pStyle w:val="afd"/>
              <w:rPr>
                <w:rFonts w:eastAsia="Noto Sans"/>
                <w:color w:val="171717"/>
                <w:lang w:bidi="ar"/>
              </w:rPr>
            </w:pPr>
            <w:r w:rsidRPr="005E11ED">
              <w:rPr>
                <w:rFonts w:eastAsia="Noto Sans"/>
                <w:color w:val="171717"/>
                <w:lang w:bidi="ar"/>
              </w:rPr>
              <w:t>60</w:t>
            </w:r>
            <w:r w:rsidR="00E4064F">
              <w:rPr>
                <w:rFonts w:eastAsia="Noto Sans"/>
                <w:color w:val="171717"/>
                <w:lang w:bidi="ar"/>
              </w:rPr>
              <w:t xml:space="preserve"> </w:t>
            </w:r>
            <w:r w:rsidRPr="005E11ED">
              <w:rPr>
                <w:rFonts w:eastAsia="Noto Sans"/>
                <w:color w:val="171717"/>
                <w:lang w:bidi="ar"/>
              </w:rPr>
              <w:t>W</w:t>
            </w:r>
            <w:r w:rsidR="00A1522F">
              <w:rPr>
                <w:rFonts w:eastAsia="Noto Sans"/>
                <w:color w:val="171717"/>
                <w:lang w:bidi="ar"/>
              </w:rPr>
              <w:t xml:space="preserve"> </w:t>
            </w:r>
            <w:r w:rsidRPr="005E11ED">
              <w:rPr>
                <w:rFonts w:eastAsia="Noto Sans"/>
                <w:color w:val="171717"/>
                <w:lang w:bidi="ar"/>
              </w:rPr>
              <w:t>AC</w:t>
            </w:r>
            <w:r w:rsidR="00A1522F">
              <w:rPr>
                <w:rFonts w:eastAsia="Noto Sans"/>
                <w:color w:val="171717"/>
                <w:lang w:bidi="ar"/>
              </w:rPr>
              <w:t xml:space="preserve"> </w:t>
            </w:r>
            <w:r w:rsidRPr="005E11ED">
              <w:rPr>
                <w:rFonts w:eastAsia="Noto Sans"/>
                <w:color w:val="171717"/>
                <w:lang w:bidi="ar"/>
              </w:rPr>
              <w:t>power</w:t>
            </w:r>
            <w:r w:rsidR="00A1522F">
              <w:rPr>
                <w:rFonts w:eastAsia="Noto Sans"/>
                <w:color w:val="171717"/>
                <w:lang w:bidi="ar"/>
              </w:rPr>
              <w:t xml:space="preserve"> </w:t>
            </w:r>
            <w:r w:rsidRPr="005E11ED">
              <w:rPr>
                <w:rFonts w:eastAsia="Noto Sans"/>
                <w:color w:val="171717"/>
                <w:lang w:bidi="ar"/>
              </w:rPr>
              <w:t>module</w:t>
            </w:r>
            <w:r w:rsidR="00160FD8" w:rsidRPr="00160FD8">
              <w:rPr>
                <w:rFonts w:eastAsia="Noto Sans"/>
                <w:color w:val="171717"/>
                <w:lang w:bidi="ar"/>
              </w:rPr>
              <w:t>, applicable to RG-IS5200-8GT4XS-DC and RG-IS5200-24GT4XS-UP-DC (non-PoE scenarios), supporting 1:1 hot standby (not simultaneous power supply)</w:t>
            </w:r>
            <w:r w:rsidRPr="005E11ED">
              <w:rPr>
                <w:rFonts w:eastAsia="Noto Sans"/>
                <w:color w:val="171717"/>
                <w:lang w:bidi="ar"/>
              </w:rPr>
              <w:t>,</w:t>
            </w:r>
            <w:r w:rsidR="00A1522F">
              <w:rPr>
                <w:rFonts w:eastAsia="Noto Sans"/>
                <w:color w:val="171717"/>
                <w:lang w:bidi="ar"/>
              </w:rPr>
              <w:t xml:space="preserve"> </w:t>
            </w:r>
            <w:r w:rsidRPr="005E11ED">
              <w:rPr>
                <w:rFonts w:eastAsia="Noto Sans"/>
                <w:color w:val="171717"/>
                <w:lang w:bidi="ar"/>
              </w:rPr>
              <w:t>IP40,</w:t>
            </w:r>
            <w:r w:rsidR="00A1522F">
              <w:rPr>
                <w:rFonts w:eastAsia="Noto Sans"/>
                <w:color w:val="171717"/>
                <w:lang w:bidi="ar"/>
              </w:rPr>
              <w:t xml:space="preserve"> </w:t>
            </w:r>
            <w:r w:rsidRPr="005E11ED">
              <w:rPr>
                <w:rFonts w:eastAsia="Noto Sans"/>
                <w:color w:val="171717"/>
                <w:lang w:bidi="ar"/>
              </w:rPr>
              <w:t>DIN</w:t>
            </w:r>
            <w:r w:rsidR="00A1522F">
              <w:rPr>
                <w:rFonts w:eastAsia="Noto Sans"/>
                <w:color w:val="171717"/>
                <w:lang w:bidi="ar"/>
              </w:rPr>
              <w:t xml:space="preserve"> </w:t>
            </w:r>
            <w:r w:rsidRPr="005E11ED">
              <w:rPr>
                <w:rFonts w:eastAsia="Noto Sans"/>
                <w:color w:val="171717"/>
                <w:lang w:bidi="ar"/>
              </w:rPr>
              <w:t>rail</w:t>
            </w:r>
            <w:r w:rsidR="00A1522F">
              <w:rPr>
                <w:rFonts w:eastAsia="Noto Sans"/>
                <w:color w:val="171717"/>
                <w:lang w:bidi="ar"/>
              </w:rPr>
              <w:t xml:space="preserve"> </w:t>
            </w:r>
            <w:r w:rsidR="00E4064F">
              <w:rPr>
                <w:rFonts w:eastAsia="Noto Sans"/>
                <w:color w:val="171717"/>
                <w:lang w:bidi="ar"/>
              </w:rPr>
              <w:t>mounting</w:t>
            </w:r>
          </w:p>
        </w:tc>
      </w:tr>
    </w:tbl>
    <w:p w14:paraId="78440783" w14:textId="77777777" w:rsidR="00312F20" w:rsidRPr="00160FD8" w:rsidRDefault="00312F20">
      <w:pPr>
        <w:rPr>
          <w:rFonts w:hint="eastAsia"/>
        </w:rPr>
      </w:pPr>
    </w:p>
    <w:p w14:paraId="64E112B7" w14:textId="5F91F3BD" w:rsidR="00312F20" w:rsidRDefault="00312F20" w:rsidP="00312F20">
      <w:pPr>
        <w:pStyle w:val="3"/>
        <w:ind w:left="120"/>
      </w:pPr>
      <w:r>
        <w:rPr>
          <w:rFonts w:hint="eastAsia"/>
        </w:rPr>
        <w:t>Accessories</w:t>
      </w:r>
    </w:p>
    <w:tbl>
      <w:tblPr>
        <w:tblStyle w:val="afc"/>
        <w:tblW w:w="9643" w:type="dxa"/>
        <w:tblLayout w:type="fixed"/>
        <w:tblLook w:val="04A0" w:firstRow="1" w:lastRow="0" w:firstColumn="1" w:lastColumn="0" w:noHBand="0" w:noVBand="1"/>
      </w:tblPr>
      <w:tblGrid>
        <w:gridCol w:w="2122"/>
        <w:gridCol w:w="7521"/>
      </w:tblGrid>
      <w:tr w:rsidR="00312F20" w:rsidRPr="008676F8" w14:paraId="79CE3E96" w14:textId="77777777" w:rsidTr="00312F20">
        <w:trPr>
          <w:cnfStyle w:val="100000000000" w:firstRow="1" w:lastRow="0" w:firstColumn="0" w:lastColumn="0" w:oddVBand="0" w:evenVBand="0" w:oddHBand="0" w:evenHBand="0" w:firstRowFirstColumn="0" w:firstRowLastColumn="0" w:lastRowFirstColumn="0" w:lastRowLastColumn="0"/>
        </w:trPr>
        <w:tc>
          <w:tcPr>
            <w:tcW w:w="2122" w:type="dxa"/>
          </w:tcPr>
          <w:p w14:paraId="6E19A31C" w14:textId="7CB88118" w:rsidR="00312F20" w:rsidRPr="005E11ED" w:rsidRDefault="00312F20" w:rsidP="00312F20">
            <w:pPr>
              <w:pStyle w:val="afe"/>
              <w:rPr>
                <w:rFonts w:eastAsia="Noto Sans"/>
                <w:color w:val="171717"/>
                <w:lang w:bidi="ar"/>
              </w:rPr>
            </w:pPr>
            <w:r w:rsidRPr="008676F8">
              <w:t>Model</w:t>
            </w:r>
          </w:p>
        </w:tc>
        <w:tc>
          <w:tcPr>
            <w:tcW w:w="7521" w:type="dxa"/>
          </w:tcPr>
          <w:p w14:paraId="68936673" w14:textId="4D3D64E9" w:rsidR="00312F20" w:rsidRPr="005E11ED" w:rsidRDefault="00312F20" w:rsidP="00312F20">
            <w:pPr>
              <w:pStyle w:val="afe"/>
              <w:rPr>
                <w:rFonts w:eastAsia="Noto Sans"/>
                <w:color w:val="171717"/>
                <w:lang w:bidi="ar"/>
              </w:rPr>
            </w:pPr>
            <w:r w:rsidRPr="00C7212E">
              <w:t>Description</w:t>
            </w:r>
          </w:p>
        </w:tc>
      </w:tr>
      <w:tr w:rsidR="00312F20" w:rsidRPr="00AF1A8F" w14:paraId="6C7B5AFE" w14:textId="77777777" w:rsidTr="005E11ED">
        <w:tc>
          <w:tcPr>
            <w:tcW w:w="2122" w:type="dxa"/>
            <w:vAlign w:val="top"/>
          </w:tcPr>
          <w:p w14:paraId="0EBCD79F" w14:textId="77777777" w:rsidR="00312F20" w:rsidRPr="00AF1A8F" w:rsidRDefault="00312F20" w:rsidP="00AF1A8F">
            <w:pPr>
              <w:pStyle w:val="afd"/>
            </w:pPr>
            <w:r w:rsidRPr="00AF1A8F">
              <w:t>PoE-REP</w:t>
            </w:r>
          </w:p>
        </w:tc>
        <w:tc>
          <w:tcPr>
            <w:tcW w:w="7521" w:type="dxa"/>
            <w:vAlign w:val="top"/>
          </w:tcPr>
          <w:p w14:paraId="5B524B82" w14:textId="77777777" w:rsidR="00312F20" w:rsidRPr="00AF1A8F" w:rsidRDefault="00312F20" w:rsidP="00AF1A8F">
            <w:pPr>
              <w:pStyle w:val="afd"/>
            </w:pPr>
            <w:r w:rsidRPr="00AF1A8F">
              <w:t xml:space="preserve">PoE repeater. The IN port supports 100/1000BASE-T and LRE100-4. The OUT port supports 10/100/1000BASE-T. </w:t>
            </w:r>
          </w:p>
          <w:p w14:paraId="237C23EF" w14:textId="6D7AABB7" w:rsidR="00312F20" w:rsidRPr="00AF1A8F" w:rsidRDefault="00312F20" w:rsidP="00AF1A8F">
            <w:pPr>
              <w:pStyle w:val="afd"/>
            </w:pPr>
            <w:r w:rsidRPr="00AF1A8F">
              <w:t>The IN port supports PoE++ (PD Class 8) input while the OUT port supports PoE++ output and IP56</w:t>
            </w:r>
          </w:p>
        </w:tc>
      </w:tr>
      <w:tr w:rsidR="00312F20" w:rsidRPr="00AF1A8F" w14:paraId="6599205E" w14:textId="77777777" w:rsidTr="005E11ED">
        <w:tc>
          <w:tcPr>
            <w:tcW w:w="2122" w:type="dxa"/>
            <w:vAlign w:val="top"/>
          </w:tcPr>
          <w:p w14:paraId="693B9938" w14:textId="05255062" w:rsidR="00312F20" w:rsidRPr="00AF1A8F" w:rsidRDefault="00312F20" w:rsidP="00AF1A8F">
            <w:pPr>
              <w:pStyle w:val="afd"/>
            </w:pPr>
            <w:r w:rsidRPr="00AF1A8F">
              <w:t>IS52-shield</w:t>
            </w:r>
          </w:p>
        </w:tc>
        <w:tc>
          <w:tcPr>
            <w:tcW w:w="7521" w:type="dxa"/>
            <w:vAlign w:val="top"/>
          </w:tcPr>
          <w:p w14:paraId="2E71FA39" w14:textId="4C80146F" w:rsidR="00312F20" w:rsidRPr="00AF1A8F" w:rsidRDefault="00312F20" w:rsidP="00AF1A8F">
            <w:pPr>
              <w:pStyle w:val="afd"/>
            </w:pPr>
            <w:r w:rsidRPr="00AF1A8F">
              <w:t>IP55 protective enclosure</w:t>
            </w:r>
            <w:r w:rsidR="00160FD8" w:rsidRPr="00160FD8">
              <w:t>, applicable to RG-IS5200-8GT4XS, RG-IS5200-8GT4XS-DC, and RG-IS5200-8GT4XS-UP-DC</w:t>
            </w:r>
          </w:p>
        </w:tc>
      </w:tr>
    </w:tbl>
    <w:p w14:paraId="2EB84735" w14:textId="77777777" w:rsidR="008E6ECB" w:rsidRDefault="008E6ECB">
      <w:pPr>
        <w:rPr>
          <w:rFonts w:hint="eastAsia"/>
        </w:rPr>
      </w:pPr>
    </w:p>
    <w:p w14:paraId="4F094F8C" w14:textId="0BA4DBD3" w:rsidR="008E6ECB" w:rsidRDefault="00312F20" w:rsidP="00312F20">
      <w:pPr>
        <w:pStyle w:val="3"/>
        <w:ind w:left="120"/>
      </w:pPr>
      <w:r>
        <w:rPr>
          <w:rFonts w:hint="eastAsia"/>
        </w:rPr>
        <w:t>O</w:t>
      </w:r>
      <w:r>
        <w:t>ptical Transceivers and Cables</w:t>
      </w:r>
    </w:p>
    <w:p w14:paraId="4E91D271" w14:textId="6AAE0180" w:rsidR="00312F20" w:rsidRPr="00312F20" w:rsidRDefault="00312F20" w:rsidP="00312F20">
      <w:pPr>
        <w:pStyle w:val="4"/>
        <w:ind w:left="120"/>
      </w:pPr>
      <w:r>
        <w:rPr>
          <w:rFonts w:hint="eastAsia"/>
        </w:rPr>
        <w:t>1</w:t>
      </w:r>
      <w:r>
        <w:t>GE</w:t>
      </w:r>
    </w:p>
    <w:tbl>
      <w:tblPr>
        <w:tblStyle w:val="afc"/>
        <w:tblW w:w="9643" w:type="dxa"/>
        <w:tblLayout w:type="fixed"/>
        <w:tblLook w:val="04A0" w:firstRow="1" w:lastRow="0" w:firstColumn="1" w:lastColumn="0" w:noHBand="0" w:noVBand="1"/>
      </w:tblPr>
      <w:tblGrid>
        <w:gridCol w:w="2122"/>
        <w:gridCol w:w="7521"/>
      </w:tblGrid>
      <w:tr w:rsidR="008E6ECB" w:rsidRPr="008676F8" w14:paraId="48D22755" w14:textId="77777777" w:rsidTr="008E6ECB">
        <w:trPr>
          <w:cnfStyle w:val="100000000000" w:firstRow="1" w:lastRow="0" w:firstColumn="0" w:lastColumn="0" w:oddVBand="0" w:evenVBand="0" w:oddHBand="0" w:evenHBand="0" w:firstRowFirstColumn="0" w:firstRowLastColumn="0" w:lastRowFirstColumn="0" w:lastRowLastColumn="0"/>
        </w:trPr>
        <w:tc>
          <w:tcPr>
            <w:tcW w:w="2122" w:type="dxa"/>
          </w:tcPr>
          <w:p w14:paraId="613175C0" w14:textId="1A262772" w:rsidR="008E6ECB" w:rsidRPr="00312F20" w:rsidRDefault="00312F20" w:rsidP="00312F20">
            <w:pPr>
              <w:pStyle w:val="afe"/>
              <w:rPr>
                <w:lang w:bidi="ar"/>
              </w:rPr>
            </w:pPr>
            <w:r>
              <w:rPr>
                <w:lang w:bidi="ar"/>
              </w:rPr>
              <w:t>Model</w:t>
            </w:r>
          </w:p>
        </w:tc>
        <w:tc>
          <w:tcPr>
            <w:tcW w:w="7521" w:type="dxa"/>
          </w:tcPr>
          <w:p w14:paraId="417F399E" w14:textId="65E884C1" w:rsidR="008E6ECB" w:rsidRPr="00312F20" w:rsidRDefault="00312F20" w:rsidP="00312F20">
            <w:pPr>
              <w:pStyle w:val="afe"/>
              <w:rPr>
                <w:lang w:bidi="ar"/>
              </w:rPr>
            </w:pPr>
            <w:r>
              <w:rPr>
                <w:rFonts w:hint="eastAsia"/>
                <w:lang w:bidi="ar"/>
              </w:rPr>
              <w:t>D</w:t>
            </w:r>
            <w:r>
              <w:rPr>
                <w:lang w:bidi="ar"/>
              </w:rPr>
              <w:t>escription</w:t>
            </w:r>
          </w:p>
        </w:tc>
      </w:tr>
      <w:tr w:rsidR="008E6ECB" w:rsidRPr="008676F8" w14:paraId="45F30C56" w14:textId="77777777" w:rsidTr="008E6ECB">
        <w:tc>
          <w:tcPr>
            <w:tcW w:w="2122" w:type="dxa"/>
          </w:tcPr>
          <w:p w14:paraId="5B115D0A" w14:textId="5DCFB86D" w:rsidR="008E6ECB" w:rsidRPr="005E11ED" w:rsidRDefault="008E6ECB" w:rsidP="008E6ECB">
            <w:pPr>
              <w:pStyle w:val="afd"/>
              <w:rPr>
                <w:rFonts w:eastAsia="Noto Sans"/>
                <w:color w:val="171717"/>
                <w:lang w:bidi="ar"/>
              </w:rPr>
            </w:pPr>
            <w:r w:rsidRPr="005E11ED">
              <w:rPr>
                <w:rFonts w:eastAsia="Noto Sans"/>
                <w:color w:val="171717"/>
                <w:lang w:bidi="ar"/>
              </w:rPr>
              <w:t>GE-SFP-SR-MM850-I</w:t>
            </w:r>
          </w:p>
        </w:tc>
        <w:tc>
          <w:tcPr>
            <w:tcW w:w="7521" w:type="dxa"/>
          </w:tcPr>
          <w:p w14:paraId="442B2339" w14:textId="7F3B43F7" w:rsidR="008E6ECB" w:rsidRPr="008E6ECB" w:rsidRDefault="008E6ECB" w:rsidP="008E6ECB">
            <w:pPr>
              <w:pStyle w:val="afd"/>
              <w:rPr>
                <w:rFonts w:eastAsia="Noto Sans"/>
                <w:color w:val="171717"/>
                <w:lang w:bidi="ar"/>
              </w:rPr>
            </w:pPr>
            <w:r w:rsidRPr="008E6ECB">
              <w:rPr>
                <w:rFonts w:eastAsia="Noto Sans"/>
                <w:color w:val="171717"/>
                <w:lang w:bidi="ar"/>
              </w:rPr>
              <w:t>1000BASE-</w:t>
            </w:r>
            <w:r>
              <w:rPr>
                <w:rFonts w:eastAsia="Noto Sans"/>
                <w:color w:val="171717"/>
                <w:lang w:bidi="ar"/>
              </w:rPr>
              <w:t>SR</w:t>
            </w:r>
            <w:r w:rsidRPr="008E6ECB">
              <w:rPr>
                <w:rFonts w:eastAsia="Noto Sans"/>
                <w:color w:val="171717"/>
                <w:lang w:bidi="ar"/>
              </w:rPr>
              <w:t xml:space="preserve">, </w:t>
            </w:r>
            <w:r>
              <w:rPr>
                <w:rFonts w:eastAsia="Noto Sans"/>
                <w:color w:val="171717"/>
                <w:lang w:bidi="ar"/>
              </w:rPr>
              <w:t xml:space="preserve">industrial </w:t>
            </w:r>
            <w:r w:rsidRPr="008E6ECB">
              <w:rPr>
                <w:rFonts w:eastAsia="Noto Sans"/>
                <w:color w:val="171717"/>
                <w:lang w:bidi="ar"/>
              </w:rPr>
              <w:t xml:space="preserve">SFP transceiver, </w:t>
            </w:r>
            <w:r>
              <w:rPr>
                <w:rFonts w:eastAsia="Noto Sans"/>
                <w:color w:val="171717"/>
                <w:lang w:bidi="ar"/>
              </w:rPr>
              <w:t>850</w:t>
            </w:r>
            <w:r w:rsidRPr="008E6ECB">
              <w:rPr>
                <w:rFonts w:eastAsia="Noto Sans"/>
                <w:color w:val="171717"/>
                <w:lang w:bidi="ar"/>
              </w:rPr>
              <w:t xml:space="preserve"> nm, Duplex LC, </w:t>
            </w:r>
            <w:r>
              <w:rPr>
                <w:rFonts w:eastAsia="Noto Sans"/>
                <w:color w:val="171717"/>
                <w:lang w:bidi="ar"/>
              </w:rPr>
              <w:t>550 m over M</w:t>
            </w:r>
            <w:r w:rsidRPr="008E6ECB">
              <w:rPr>
                <w:rFonts w:eastAsia="Noto Sans"/>
                <w:color w:val="171717"/>
                <w:lang w:bidi="ar"/>
              </w:rPr>
              <w:t>MF</w:t>
            </w:r>
          </w:p>
        </w:tc>
      </w:tr>
      <w:tr w:rsidR="008E6ECB" w:rsidRPr="008676F8" w14:paraId="555D1DD2" w14:textId="77777777" w:rsidTr="008E6ECB">
        <w:tc>
          <w:tcPr>
            <w:tcW w:w="2122" w:type="dxa"/>
          </w:tcPr>
          <w:p w14:paraId="49307BDD" w14:textId="55BFE681" w:rsidR="008E6ECB" w:rsidRPr="005E11ED" w:rsidRDefault="008E6ECB" w:rsidP="008E6ECB">
            <w:pPr>
              <w:pStyle w:val="afd"/>
              <w:rPr>
                <w:rFonts w:eastAsia="Noto Sans"/>
                <w:color w:val="171717"/>
                <w:lang w:bidi="ar"/>
              </w:rPr>
            </w:pPr>
            <w:r w:rsidRPr="005E11ED">
              <w:rPr>
                <w:rFonts w:eastAsia="Noto Sans"/>
                <w:color w:val="171717"/>
                <w:lang w:bidi="ar"/>
              </w:rPr>
              <w:t>GE-SFP-LR-SM1310-I</w:t>
            </w:r>
          </w:p>
        </w:tc>
        <w:tc>
          <w:tcPr>
            <w:tcW w:w="7521" w:type="dxa"/>
          </w:tcPr>
          <w:p w14:paraId="640CAD31" w14:textId="3F7BD41A" w:rsidR="008E6ECB" w:rsidRPr="00D24422" w:rsidRDefault="008E6ECB" w:rsidP="00312F20">
            <w:pPr>
              <w:pStyle w:val="afd"/>
              <w:rPr>
                <w:rFonts w:eastAsia="Noto Sans"/>
                <w:color w:val="171717"/>
                <w:lang w:bidi="ar"/>
              </w:rPr>
            </w:pPr>
            <w:r w:rsidRPr="008E6ECB">
              <w:rPr>
                <w:rFonts w:eastAsia="Noto Sans"/>
                <w:color w:val="171717"/>
                <w:lang w:bidi="ar"/>
              </w:rPr>
              <w:t>1000BASE-</w:t>
            </w:r>
            <w:r>
              <w:rPr>
                <w:rFonts w:eastAsia="Noto Sans"/>
                <w:color w:val="171717"/>
                <w:lang w:bidi="ar"/>
              </w:rPr>
              <w:t>LR</w:t>
            </w:r>
            <w:r w:rsidRPr="008E6ECB">
              <w:rPr>
                <w:rFonts w:eastAsia="Noto Sans"/>
                <w:color w:val="171717"/>
                <w:lang w:bidi="ar"/>
              </w:rPr>
              <w:t xml:space="preserve">, </w:t>
            </w:r>
            <w:r>
              <w:rPr>
                <w:rFonts w:eastAsia="Noto Sans"/>
                <w:color w:val="171717"/>
                <w:lang w:bidi="ar"/>
              </w:rPr>
              <w:t xml:space="preserve">industrial </w:t>
            </w:r>
            <w:r w:rsidRPr="008E6ECB">
              <w:rPr>
                <w:rFonts w:eastAsia="Noto Sans"/>
                <w:color w:val="171717"/>
                <w:lang w:bidi="ar"/>
              </w:rPr>
              <w:t xml:space="preserve">SFP transceiver, </w:t>
            </w:r>
            <w:r>
              <w:rPr>
                <w:rFonts w:eastAsia="Noto Sans"/>
                <w:color w:val="171717"/>
                <w:lang w:bidi="ar"/>
              </w:rPr>
              <w:t>1310</w:t>
            </w:r>
            <w:r w:rsidRPr="008E6ECB">
              <w:rPr>
                <w:rFonts w:eastAsia="Noto Sans"/>
                <w:color w:val="171717"/>
                <w:lang w:bidi="ar"/>
              </w:rPr>
              <w:t xml:space="preserve"> nm, Duplex LC, </w:t>
            </w:r>
            <w:r>
              <w:rPr>
                <w:rFonts w:eastAsia="Noto Sans"/>
                <w:color w:val="171717"/>
                <w:lang w:bidi="ar"/>
              </w:rPr>
              <w:t>10</w:t>
            </w:r>
            <w:r w:rsidRPr="008E6ECB">
              <w:rPr>
                <w:rFonts w:eastAsia="Noto Sans"/>
                <w:color w:val="171717"/>
                <w:lang w:bidi="ar"/>
              </w:rPr>
              <w:t xml:space="preserve"> km over SMF</w:t>
            </w:r>
          </w:p>
        </w:tc>
      </w:tr>
    </w:tbl>
    <w:p w14:paraId="6281C8B9" w14:textId="77777777" w:rsidR="008E6ECB" w:rsidRPr="008E6ECB" w:rsidRDefault="008E6ECB">
      <w:pPr>
        <w:rPr>
          <w:rFonts w:hint="eastAsia"/>
        </w:rPr>
      </w:pPr>
    </w:p>
    <w:p w14:paraId="27FE4889" w14:textId="4D5FE447" w:rsidR="008E6ECB" w:rsidRDefault="00312F20" w:rsidP="00312F20">
      <w:pPr>
        <w:pStyle w:val="4"/>
        <w:ind w:left="120"/>
      </w:pPr>
      <w:r>
        <w:rPr>
          <w:rFonts w:hint="eastAsia"/>
        </w:rPr>
        <w:t>1</w:t>
      </w:r>
      <w:r>
        <w:t>0GE</w:t>
      </w:r>
    </w:p>
    <w:tbl>
      <w:tblPr>
        <w:tblStyle w:val="afc"/>
        <w:tblW w:w="9643" w:type="dxa"/>
        <w:tblLayout w:type="fixed"/>
        <w:tblLook w:val="04A0" w:firstRow="1" w:lastRow="0" w:firstColumn="1" w:lastColumn="0" w:noHBand="0" w:noVBand="1"/>
      </w:tblPr>
      <w:tblGrid>
        <w:gridCol w:w="2122"/>
        <w:gridCol w:w="7521"/>
      </w:tblGrid>
      <w:tr w:rsidR="00312F20" w:rsidRPr="008676F8" w14:paraId="2A7BF1BF" w14:textId="77777777" w:rsidTr="005E11ED">
        <w:trPr>
          <w:cnfStyle w:val="100000000000" w:firstRow="1" w:lastRow="0" w:firstColumn="0" w:lastColumn="0" w:oddVBand="0" w:evenVBand="0" w:oddHBand="0" w:evenHBand="0" w:firstRowFirstColumn="0" w:firstRowLastColumn="0" w:lastRowFirstColumn="0" w:lastRowLastColumn="0"/>
        </w:trPr>
        <w:tc>
          <w:tcPr>
            <w:tcW w:w="2122" w:type="dxa"/>
          </w:tcPr>
          <w:p w14:paraId="535EB3F0" w14:textId="48EF9D4F" w:rsidR="00312F20" w:rsidRPr="005E11ED" w:rsidRDefault="00312F20" w:rsidP="00312F20">
            <w:pPr>
              <w:pStyle w:val="afe"/>
              <w:rPr>
                <w:rFonts w:eastAsia="Noto Sans"/>
                <w:color w:val="171717"/>
                <w:lang w:bidi="ar"/>
              </w:rPr>
            </w:pPr>
            <w:r>
              <w:rPr>
                <w:lang w:bidi="ar"/>
              </w:rPr>
              <w:t>Model</w:t>
            </w:r>
          </w:p>
        </w:tc>
        <w:tc>
          <w:tcPr>
            <w:tcW w:w="7521" w:type="dxa"/>
          </w:tcPr>
          <w:p w14:paraId="7329ED27" w14:textId="2B72CEBF" w:rsidR="00312F20" w:rsidRPr="005E11ED" w:rsidRDefault="00312F20" w:rsidP="00312F20">
            <w:pPr>
              <w:pStyle w:val="afe"/>
              <w:rPr>
                <w:rFonts w:eastAsia="Noto Sans"/>
                <w:color w:val="171717"/>
                <w:lang w:bidi="ar"/>
              </w:rPr>
            </w:pPr>
            <w:r>
              <w:rPr>
                <w:rFonts w:hint="eastAsia"/>
                <w:lang w:bidi="ar"/>
              </w:rPr>
              <w:t>D</w:t>
            </w:r>
            <w:r>
              <w:rPr>
                <w:lang w:bidi="ar"/>
              </w:rPr>
              <w:t>escription</w:t>
            </w:r>
          </w:p>
        </w:tc>
      </w:tr>
      <w:tr w:rsidR="00312F20" w:rsidRPr="008676F8" w14:paraId="74F5BB9E" w14:textId="77777777" w:rsidTr="005E11ED">
        <w:tc>
          <w:tcPr>
            <w:tcW w:w="2122" w:type="dxa"/>
          </w:tcPr>
          <w:p w14:paraId="6FF5FA89" w14:textId="096D6FBA" w:rsidR="00312F20" w:rsidRPr="005E11ED" w:rsidRDefault="00312F20" w:rsidP="00312F20">
            <w:pPr>
              <w:pStyle w:val="afd"/>
              <w:rPr>
                <w:rFonts w:eastAsia="Noto Sans"/>
                <w:color w:val="171717"/>
                <w:lang w:bidi="ar"/>
              </w:rPr>
            </w:pPr>
            <w:r w:rsidRPr="005E11ED">
              <w:rPr>
                <w:rFonts w:eastAsia="Noto Sans"/>
                <w:color w:val="171717"/>
                <w:lang w:bidi="ar"/>
              </w:rPr>
              <w:lastRenderedPageBreak/>
              <w:t>XG-SFP-SR-MM850-I</w:t>
            </w:r>
          </w:p>
        </w:tc>
        <w:tc>
          <w:tcPr>
            <w:tcW w:w="7521" w:type="dxa"/>
          </w:tcPr>
          <w:p w14:paraId="4A9944EB" w14:textId="5F38ECAD" w:rsidR="00312F20" w:rsidRPr="005E11ED" w:rsidRDefault="00312F20" w:rsidP="00312F20">
            <w:pPr>
              <w:pStyle w:val="afd"/>
              <w:rPr>
                <w:rFonts w:eastAsia="Noto Sans"/>
                <w:color w:val="171717"/>
                <w:lang w:bidi="ar"/>
              </w:rPr>
            </w:pPr>
            <w:r>
              <w:t>10GBASE-SR</w:t>
            </w:r>
            <w:r>
              <w:t>，</w:t>
            </w:r>
            <w:r w:rsidRPr="005E11ED">
              <w:rPr>
                <w:rFonts w:eastAsia="Noto Sans"/>
                <w:color w:val="171717"/>
                <w:lang w:bidi="ar"/>
              </w:rPr>
              <w:t>Industrial</w:t>
            </w:r>
            <w:r>
              <w:rPr>
                <w:rFonts w:eastAsia="Noto Sans"/>
                <w:color w:val="171717"/>
                <w:lang w:bidi="ar"/>
              </w:rPr>
              <w:t xml:space="preserve"> SFP+ transceiver, 850</w:t>
            </w:r>
            <w:r w:rsidRPr="007D1083">
              <w:rPr>
                <w:rFonts w:eastAsia="Noto Sans"/>
                <w:color w:val="171717"/>
                <w:lang w:bidi="ar"/>
              </w:rPr>
              <w:t xml:space="preserve">nm, Duplex LC, </w:t>
            </w:r>
            <w:r>
              <w:rPr>
                <w:rFonts w:eastAsia="Noto Sans"/>
                <w:color w:val="171717"/>
                <w:lang w:bidi="ar"/>
              </w:rPr>
              <w:t>300 m over MMF</w:t>
            </w:r>
          </w:p>
        </w:tc>
      </w:tr>
      <w:tr w:rsidR="00312F20" w:rsidRPr="008676F8" w14:paraId="06CF7AA8" w14:textId="77777777" w:rsidTr="005E11ED">
        <w:tc>
          <w:tcPr>
            <w:tcW w:w="2122" w:type="dxa"/>
          </w:tcPr>
          <w:p w14:paraId="5CF5B5BD" w14:textId="7FE7DE43" w:rsidR="00312F20" w:rsidRPr="005E11ED" w:rsidRDefault="00312F20" w:rsidP="00312F20">
            <w:pPr>
              <w:pStyle w:val="afd"/>
              <w:rPr>
                <w:rFonts w:eastAsia="Noto Sans"/>
                <w:color w:val="171717"/>
                <w:lang w:bidi="ar"/>
              </w:rPr>
            </w:pPr>
            <w:r w:rsidRPr="005E11ED">
              <w:rPr>
                <w:rFonts w:eastAsia="Noto Sans"/>
                <w:color w:val="171717"/>
                <w:lang w:bidi="ar"/>
              </w:rPr>
              <w:t>XG-SFP-LR-SM1310-I</w:t>
            </w:r>
          </w:p>
        </w:tc>
        <w:tc>
          <w:tcPr>
            <w:tcW w:w="7521" w:type="dxa"/>
          </w:tcPr>
          <w:p w14:paraId="5949FF2E" w14:textId="476AC494" w:rsidR="00312F20" w:rsidRPr="00312F20" w:rsidRDefault="00312F20" w:rsidP="00312F20">
            <w:pPr>
              <w:pStyle w:val="afd"/>
              <w:rPr>
                <w:rFonts w:eastAsia="Noto Sans"/>
                <w:color w:val="171717"/>
                <w:lang w:bidi="ar"/>
              </w:rPr>
            </w:pPr>
            <w:r>
              <w:t>10GBASE-LR</w:t>
            </w:r>
            <w:r>
              <w:t>，</w:t>
            </w:r>
            <w:r w:rsidRPr="005E11ED">
              <w:rPr>
                <w:rFonts w:eastAsia="Noto Sans"/>
                <w:color w:val="171717"/>
                <w:lang w:bidi="ar"/>
              </w:rPr>
              <w:t>Industrial</w:t>
            </w:r>
            <w:r>
              <w:rPr>
                <w:rFonts w:eastAsia="Noto Sans"/>
                <w:color w:val="171717"/>
                <w:lang w:bidi="ar"/>
              </w:rPr>
              <w:t xml:space="preserve"> SFP+ transceiver, 1310</w:t>
            </w:r>
            <w:r w:rsidRPr="007D1083">
              <w:rPr>
                <w:rFonts w:eastAsia="Noto Sans"/>
                <w:color w:val="171717"/>
                <w:lang w:bidi="ar"/>
              </w:rPr>
              <w:t xml:space="preserve">nm, Duplex LC, </w:t>
            </w:r>
            <w:r>
              <w:rPr>
                <w:rFonts w:eastAsia="Noto Sans"/>
                <w:color w:val="171717"/>
                <w:lang w:bidi="ar"/>
              </w:rPr>
              <w:t>10 km over SMF</w:t>
            </w:r>
          </w:p>
        </w:tc>
      </w:tr>
    </w:tbl>
    <w:p w14:paraId="6E9090B2" w14:textId="77777777" w:rsidR="008E6ECB" w:rsidRDefault="008E6ECB">
      <w:pPr>
        <w:rPr>
          <w:rFonts w:hint="eastAsia"/>
        </w:rPr>
      </w:pPr>
    </w:p>
    <w:p w14:paraId="326D4534" w14:textId="68EAC988" w:rsidR="00657218" w:rsidRDefault="00657218" w:rsidP="00132D4D">
      <w:pPr>
        <w:pStyle w:val="2"/>
        <w:rPr>
          <w:rFonts w:cs="Arial"/>
        </w:rPr>
      </w:pPr>
      <w:r w:rsidRPr="00132D4D">
        <w:rPr>
          <w:rFonts w:cs="Arial"/>
        </w:rPr>
        <w:t>Package Contents</w:t>
      </w:r>
    </w:p>
    <w:p w14:paraId="22907726" w14:textId="425161B4" w:rsidR="00906313" w:rsidRPr="00132D4D" w:rsidRDefault="00906313" w:rsidP="00132D4D">
      <w:pPr>
        <w:pStyle w:val="3"/>
        <w:ind w:left="120"/>
      </w:pPr>
      <w:r>
        <w:rPr>
          <w:rFonts w:hint="eastAsia"/>
        </w:rPr>
        <w:t>R</w:t>
      </w:r>
      <w:r>
        <w:t>G-IS5200-8GT4XS/</w:t>
      </w:r>
      <w:r>
        <w:rPr>
          <w:rFonts w:hint="eastAsia"/>
        </w:rPr>
        <w:t>R</w:t>
      </w:r>
      <w:r>
        <w:t>G-IS5200-8GT4XS-DC/RG-IS5200-8GT4XS-UP-DC</w:t>
      </w:r>
    </w:p>
    <w:tbl>
      <w:tblPr>
        <w:tblStyle w:val="afc"/>
        <w:tblW w:w="0" w:type="auto"/>
        <w:tblLook w:val="04A0" w:firstRow="1" w:lastRow="0" w:firstColumn="1" w:lastColumn="0" w:noHBand="0" w:noVBand="1"/>
      </w:tblPr>
      <w:tblGrid>
        <w:gridCol w:w="4814"/>
        <w:gridCol w:w="4814"/>
      </w:tblGrid>
      <w:tr w:rsidR="00657218" w:rsidRPr="00906313" w14:paraId="3F829875" w14:textId="77777777" w:rsidTr="00132D4D">
        <w:trPr>
          <w:cnfStyle w:val="100000000000" w:firstRow="1" w:lastRow="0" w:firstColumn="0" w:lastColumn="0" w:oddVBand="0" w:evenVBand="0" w:oddHBand="0" w:evenHBand="0" w:firstRowFirstColumn="0" w:firstRowLastColumn="0" w:lastRowFirstColumn="0" w:lastRowLastColumn="0"/>
        </w:trPr>
        <w:tc>
          <w:tcPr>
            <w:tcW w:w="4814" w:type="dxa"/>
          </w:tcPr>
          <w:p w14:paraId="09BDD6C7" w14:textId="622D5E65" w:rsidR="00657218" w:rsidRPr="00132D4D" w:rsidRDefault="00657218" w:rsidP="00132D4D">
            <w:pPr>
              <w:pStyle w:val="afe"/>
            </w:pPr>
            <w:r w:rsidRPr="00132D4D">
              <w:t>Item</w:t>
            </w:r>
          </w:p>
        </w:tc>
        <w:tc>
          <w:tcPr>
            <w:tcW w:w="4814" w:type="dxa"/>
          </w:tcPr>
          <w:p w14:paraId="52E53DD9" w14:textId="0B1A48D2" w:rsidR="00657218" w:rsidRPr="00132D4D" w:rsidRDefault="00906313" w:rsidP="00132D4D">
            <w:pPr>
              <w:pStyle w:val="afe"/>
            </w:pPr>
            <w:r>
              <w:rPr>
                <w:rFonts w:hint="eastAsia"/>
              </w:rPr>
              <w:t>Q</w:t>
            </w:r>
            <w:r>
              <w:t>uantity</w:t>
            </w:r>
          </w:p>
        </w:tc>
      </w:tr>
      <w:tr w:rsidR="00657218" w14:paraId="53426F61" w14:textId="77777777" w:rsidTr="00132D4D">
        <w:tc>
          <w:tcPr>
            <w:tcW w:w="4814" w:type="dxa"/>
          </w:tcPr>
          <w:p w14:paraId="101F8631" w14:textId="28D1DAE4" w:rsidR="00657218" w:rsidRDefault="00657218" w:rsidP="00132D4D">
            <w:pPr>
              <w:pStyle w:val="afd"/>
            </w:pPr>
            <w:r>
              <w:rPr>
                <w:rFonts w:hint="eastAsia"/>
              </w:rPr>
              <w:t>S</w:t>
            </w:r>
            <w:r>
              <w:t>witch</w:t>
            </w:r>
          </w:p>
        </w:tc>
        <w:tc>
          <w:tcPr>
            <w:tcW w:w="4814" w:type="dxa"/>
          </w:tcPr>
          <w:p w14:paraId="246BB66E" w14:textId="15C7176D" w:rsidR="00657218" w:rsidRDefault="00657218" w:rsidP="00132D4D">
            <w:pPr>
              <w:pStyle w:val="afd"/>
            </w:pPr>
            <w:r>
              <w:rPr>
                <w:rFonts w:hint="eastAsia"/>
              </w:rPr>
              <w:t>1</w:t>
            </w:r>
          </w:p>
        </w:tc>
      </w:tr>
      <w:tr w:rsidR="00657218" w14:paraId="2C522AA4" w14:textId="77777777" w:rsidTr="00132D4D">
        <w:tc>
          <w:tcPr>
            <w:tcW w:w="4814" w:type="dxa"/>
          </w:tcPr>
          <w:p w14:paraId="36B7B8C7" w14:textId="7D932C18" w:rsidR="00657218" w:rsidRDefault="00657218" w:rsidP="00132D4D">
            <w:pPr>
              <w:pStyle w:val="afd"/>
            </w:pPr>
            <w:r>
              <w:rPr>
                <w:rFonts w:hint="eastAsia"/>
              </w:rPr>
              <w:t>R</w:t>
            </w:r>
            <w:r>
              <w:t>ail clip</w:t>
            </w:r>
          </w:p>
        </w:tc>
        <w:tc>
          <w:tcPr>
            <w:tcW w:w="4814" w:type="dxa"/>
          </w:tcPr>
          <w:p w14:paraId="41386A48" w14:textId="384A1E2A" w:rsidR="00657218" w:rsidRDefault="00906313" w:rsidP="00132D4D">
            <w:pPr>
              <w:pStyle w:val="afd"/>
            </w:pPr>
            <w:r>
              <w:rPr>
                <w:rFonts w:hint="eastAsia"/>
              </w:rPr>
              <w:t>1</w:t>
            </w:r>
          </w:p>
        </w:tc>
      </w:tr>
      <w:tr w:rsidR="00657218" w14:paraId="731F9E26" w14:textId="77777777" w:rsidTr="00132D4D">
        <w:tc>
          <w:tcPr>
            <w:tcW w:w="4814" w:type="dxa"/>
          </w:tcPr>
          <w:p w14:paraId="673AB14A" w14:textId="7DACB46D" w:rsidR="00657218" w:rsidRDefault="00657218" w:rsidP="00132D4D">
            <w:pPr>
              <w:pStyle w:val="afd"/>
            </w:pPr>
            <w:r>
              <w:rPr>
                <w:rFonts w:hint="eastAsia"/>
              </w:rPr>
              <w:t>R</w:t>
            </w:r>
            <w:r>
              <w:t>ail</w:t>
            </w:r>
          </w:p>
        </w:tc>
        <w:tc>
          <w:tcPr>
            <w:tcW w:w="4814" w:type="dxa"/>
          </w:tcPr>
          <w:p w14:paraId="51B04A4F" w14:textId="0E73FEBD" w:rsidR="00657218" w:rsidRDefault="00906313" w:rsidP="00132D4D">
            <w:pPr>
              <w:pStyle w:val="afd"/>
            </w:pPr>
            <w:r>
              <w:rPr>
                <w:rFonts w:hint="eastAsia"/>
              </w:rPr>
              <w:t>1</w:t>
            </w:r>
          </w:p>
        </w:tc>
      </w:tr>
      <w:tr w:rsidR="00657218" w14:paraId="7F3C5797" w14:textId="77777777" w:rsidTr="00132D4D">
        <w:tc>
          <w:tcPr>
            <w:tcW w:w="4814" w:type="dxa"/>
          </w:tcPr>
          <w:p w14:paraId="1F0315C3" w14:textId="0807D0A1" w:rsidR="00657218" w:rsidRDefault="00657218" w:rsidP="00132D4D">
            <w:pPr>
              <w:pStyle w:val="afd"/>
            </w:pPr>
            <w:r>
              <w:rPr>
                <w:rFonts w:hint="eastAsia"/>
              </w:rPr>
              <w:t>M</w:t>
            </w:r>
            <w:r>
              <w:t>3x5 mm screw</w:t>
            </w:r>
          </w:p>
        </w:tc>
        <w:tc>
          <w:tcPr>
            <w:tcW w:w="4814" w:type="dxa"/>
          </w:tcPr>
          <w:p w14:paraId="54669A5A" w14:textId="13004519" w:rsidR="00657218" w:rsidRDefault="00906313" w:rsidP="00132D4D">
            <w:pPr>
              <w:pStyle w:val="afd"/>
            </w:pPr>
            <w:r>
              <w:rPr>
                <w:rFonts w:hint="eastAsia"/>
              </w:rPr>
              <w:t>2</w:t>
            </w:r>
          </w:p>
        </w:tc>
      </w:tr>
      <w:tr w:rsidR="00657218" w14:paraId="36DE86E7" w14:textId="77777777" w:rsidTr="00132D4D">
        <w:tc>
          <w:tcPr>
            <w:tcW w:w="4814" w:type="dxa"/>
          </w:tcPr>
          <w:p w14:paraId="48F94772" w14:textId="02D6FA0C" w:rsidR="00657218" w:rsidRDefault="00657218" w:rsidP="00132D4D">
            <w:pPr>
              <w:pStyle w:val="afd"/>
            </w:pPr>
            <w:r>
              <w:rPr>
                <w:rFonts w:hint="eastAsia"/>
              </w:rPr>
              <w:t>P</w:t>
            </w:r>
            <w:r>
              <w:t>WA4.2x20 mm tapping screw</w:t>
            </w:r>
          </w:p>
        </w:tc>
        <w:tc>
          <w:tcPr>
            <w:tcW w:w="4814" w:type="dxa"/>
          </w:tcPr>
          <w:p w14:paraId="1E36C98A" w14:textId="0C67788C" w:rsidR="00657218" w:rsidRDefault="00906313" w:rsidP="00132D4D">
            <w:pPr>
              <w:pStyle w:val="afd"/>
            </w:pPr>
            <w:r>
              <w:rPr>
                <w:rFonts w:hint="eastAsia"/>
              </w:rPr>
              <w:t>2</w:t>
            </w:r>
          </w:p>
        </w:tc>
      </w:tr>
      <w:tr w:rsidR="00657218" w14:paraId="18BE240B" w14:textId="77777777" w:rsidTr="00132D4D">
        <w:tc>
          <w:tcPr>
            <w:tcW w:w="4814" w:type="dxa"/>
          </w:tcPr>
          <w:p w14:paraId="11EA289B" w14:textId="4138C336" w:rsidR="00657218" w:rsidRDefault="00657218" w:rsidP="00132D4D">
            <w:pPr>
              <w:pStyle w:val="afd"/>
            </w:pPr>
            <w:r>
              <w:rPr>
                <w:rFonts w:hint="eastAsia"/>
              </w:rPr>
              <w:t>φ</w:t>
            </w:r>
            <w:r>
              <w:rPr>
                <w:rFonts w:hint="eastAsia"/>
              </w:rPr>
              <w:t>6</w:t>
            </w:r>
            <w:r>
              <w:t>.0x25 mm expansion anchor</w:t>
            </w:r>
          </w:p>
        </w:tc>
        <w:tc>
          <w:tcPr>
            <w:tcW w:w="4814" w:type="dxa"/>
          </w:tcPr>
          <w:p w14:paraId="5F24903C" w14:textId="788849A1" w:rsidR="00657218" w:rsidRDefault="00906313" w:rsidP="00132D4D">
            <w:pPr>
              <w:pStyle w:val="afd"/>
            </w:pPr>
            <w:r>
              <w:rPr>
                <w:rFonts w:hint="eastAsia"/>
              </w:rPr>
              <w:t>2</w:t>
            </w:r>
          </w:p>
        </w:tc>
      </w:tr>
      <w:tr w:rsidR="00657218" w14:paraId="11E5500E" w14:textId="77777777" w:rsidTr="00132D4D">
        <w:tc>
          <w:tcPr>
            <w:tcW w:w="4814" w:type="dxa"/>
          </w:tcPr>
          <w:p w14:paraId="51797018" w14:textId="20F1B243" w:rsidR="00657218" w:rsidRDefault="00657218" w:rsidP="00132D4D">
            <w:pPr>
              <w:pStyle w:val="afd"/>
            </w:pPr>
            <w:r>
              <w:rPr>
                <w:rFonts w:hint="eastAsia"/>
              </w:rPr>
              <w:t>P</w:t>
            </w:r>
            <w:r>
              <w:t>ower terminal connector</w:t>
            </w:r>
          </w:p>
        </w:tc>
        <w:tc>
          <w:tcPr>
            <w:tcW w:w="4814" w:type="dxa"/>
          </w:tcPr>
          <w:p w14:paraId="3ACE281A" w14:textId="1F7D9D3A" w:rsidR="00657218" w:rsidRDefault="00906313" w:rsidP="00132D4D">
            <w:pPr>
              <w:pStyle w:val="afd"/>
            </w:pPr>
            <w:r>
              <w:rPr>
                <w:rFonts w:hint="eastAsia"/>
              </w:rPr>
              <w:t>1</w:t>
            </w:r>
          </w:p>
        </w:tc>
      </w:tr>
      <w:tr w:rsidR="00657218" w14:paraId="00FADED6" w14:textId="77777777" w:rsidTr="00657218">
        <w:tc>
          <w:tcPr>
            <w:tcW w:w="4814" w:type="dxa"/>
          </w:tcPr>
          <w:p w14:paraId="5C0BD258" w14:textId="65487DA3" w:rsidR="00657218" w:rsidRDefault="00657218" w:rsidP="00657218">
            <w:pPr>
              <w:pStyle w:val="afd"/>
            </w:pPr>
            <w:r>
              <w:rPr>
                <w:rFonts w:hint="eastAsia"/>
              </w:rPr>
              <w:t>1</w:t>
            </w:r>
            <w:r>
              <w:t>0-Pin terminal block</w:t>
            </w:r>
          </w:p>
        </w:tc>
        <w:tc>
          <w:tcPr>
            <w:tcW w:w="4814" w:type="dxa"/>
          </w:tcPr>
          <w:p w14:paraId="4C9165CA" w14:textId="310577BD" w:rsidR="00657218" w:rsidRDefault="00906313" w:rsidP="00657218">
            <w:pPr>
              <w:pStyle w:val="afd"/>
            </w:pPr>
            <w:r>
              <w:rPr>
                <w:rFonts w:hint="eastAsia"/>
              </w:rPr>
              <w:t>1</w:t>
            </w:r>
          </w:p>
        </w:tc>
      </w:tr>
      <w:tr w:rsidR="00657218" w14:paraId="370528A9" w14:textId="77777777" w:rsidTr="00657218">
        <w:tc>
          <w:tcPr>
            <w:tcW w:w="4814" w:type="dxa"/>
          </w:tcPr>
          <w:p w14:paraId="78D64B24" w14:textId="3A366B8C" w:rsidR="00657218" w:rsidRDefault="00657218" w:rsidP="00657218">
            <w:pPr>
              <w:pStyle w:val="afd"/>
            </w:pPr>
            <w:r>
              <w:rPr>
                <w:rFonts w:hint="eastAsia"/>
              </w:rPr>
              <w:t>G</w:t>
            </w:r>
            <w:r>
              <w:t>rounding cable</w:t>
            </w:r>
          </w:p>
        </w:tc>
        <w:tc>
          <w:tcPr>
            <w:tcW w:w="4814" w:type="dxa"/>
          </w:tcPr>
          <w:p w14:paraId="500DA87A" w14:textId="39CF53F2" w:rsidR="00657218" w:rsidRDefault="00906313" w:rsidP="00657218">
            <w:pPr>
              <w:pStyle w:val="afd"/>
            </w:pPr>
            <w:r>
              <w:rPr>
                <w:rFonts w:hint="eastAsia"/>
              </w:rPr>
              <w:t>1</w:t>
            </w:r>
          </w:p>
        </w:tc>
      </w:tr>
      <w:tr w:rsidR="00657218" w14:paraId="7B604529" w14:textId="77777777" w:rsidTr="00657218">
        <w:tc>
          <w:tcPr>
            <w:tcW w:w="4814" w:type="dxa"/>
          </w:tcPr>
          <w:p w14:paraId="5BF29E40" w14:textId="39206B2A" w:rsidR="00657218" w:rsidRPr="00132D4D" w:rsidRDefault="00657218" w:rsidP="00657218">
            <w:pPr>
              <w:pStyle w:val="afd"/>
              <w:rPr>
                <w:i/>
              </w:rPr>
            </w:pPr>
            <w:r w:rsidRPr="00132D4D">
              <w:rPr>
                <w:i/>
              </w:rPr>
              <w:t>Installation Manual</w:t>
            </w:r>
          </w:p>
        </w:tc>
        <w:tc>
          <w:tcPr>
            <w:tcW w:w="4814" w:type="dxa"/>
          </w:tcPr>
          <w:p w14:paraId="05ADE614" w14:textId="61D42CED" w:rsidR="00657218" w:rsidRDefault="00906313" w:rsidP="00657218">
            <w:pPr>
              <w:pStyle w:val="afd"/>
            </w:pPr>
            <w:r>
              <w:rPr>
                <w:rFonts w:hint="eastAsia"/>
              </w:rPr>
              <w:t>1</w:t>
            </w:r>
          </w:p>
        </w:tc>
      </w:tr>
      <w:tr w:rsidR="00657218" w14:paraId="6BAC2844" w14:textId="77777777" w:rsidTr="00657218">
        <w:tc>
          <w:tcPr>
            <w:tcW w:w="4814" w:type="dxa"/>
          </w:tcPr>
          <w:p w14:paraId="3E15C2CA" w14:textId="5503FFA6" w:rsidR="00657218" w:rsidRPr="00132D4D" w:rsidRDefault="00657218" w:rsidP="00657218">
            <w:pPr>
              <w:pStyle w:val="afd"/>
              <w:rPr>
                <w:i/>
              </w:rPr>
            </w:pPr>
            <w:r w:rsidRPr="00132D4D">
              <w:rPr>
                <w:i/>
              </w:rPr>
              <w:t>Safety Label and Certification Information Description</w:t>
            </w:r>
          </w:p>
        </w:tc>
        <w:tc>
          <w:tcPr>
            <w:tcW w:w="4814" w:type="dxa"/>
          </w:tcPr>
          <w:p w14:paraId="63DE8BF5" w14:textId="23CC5AEA" w:rsidR="00657218" w:rsidRDefault="00906313" w:rsidP="00657218">
            <w:pPr>
              <w:pStyle w:val="afd"/>
            </w:pPr>
            <w:r>
              <w:rPr>
                <w:rFonts w:hint="eastAsia"/>
              </w:rPr>
              <w:t>1</w:t>
            </w:r>
          </w:p>
        </w:tc>
      </w:tr>
      <w:tr w:rsidR="00657218" w14:paraId="4C92E4A7" w14:textId="77777777" w:rsidTr="00657218">
        <w:tc>
          <w:tcPr>
            <w:tcW w:w="4814" w:type="dxa"/>
          </w:tcPr>
          <w:p w14:paraId="5918C7FF" w14:textId="707CD4D6" w:rsidR="00657218" w:rsidRDefault="00657218" w:rsidP="00657218">
            <w:pPr>
              <w:pStyle w:val="afd"/>
            </w:pPr>
            <w:r>
              <w:rPr>
                <w:rFonts w:hint="eastAsia"/>
              </w:rPr>
              <w:t>R</w:t>
            </w:r>
            <w:r>
              <w:t>uijie Networks product management software</w:t>
            </w:r>
          </w:p>
        </w:tc>
        <w:tc>
          <w:tcPr>
            <w:tcW w:w="4814" w:type="dxa"/>
          </w:tcPr>
          <w:p w14:paraId="26BD7088" w14:textId="71C87C2D" w:rsidR="00657218" w:rsidRDefault="00906313" w:rsidP="00657218">
            <w:pPr>
              <w:pStyle w:val="afd"/>
            </w:pPr>
            <w:r>
              <w:rPr>
                <w:rFonts w:hint="eastAsia"/>
              </w:rPr>
              <w:t>1</w:t>
            </w:r>
          </w:p>
        </w:tc>
      </w:tr>
    </w:tbl>
    <w:p w14:paraId="2D539922" w14:textId="62251204" w:rsidR="00657218" w:rsidRDefault="00906313" w:rsidP="00132D4D">
      <w:pPr>
        <w:pStyle w:val="3"/>
        <w:ind w:left="120"/>
      </w:pPr>
      <w:r>
        <w:rPr>
          <w:rFonts w:hint="eastAsia"/>
        </w:rPr>
        <w:t>R</w:t>
      </w:r>
      <w:r>
        <w:t>G-IS5200-24GT4XS-UP-DC</w:t>
      </w:r>
    </w:p>
    <w:tbl>
      <w:tblPr>
        <w:tblStyle w:val="afc"/>
        <w:tblW w:w="0" w:type="auto"/>
        <w:tblLook w:val="04A0" w:firstRow="1" w:lastRow="0" w:firstColumn="1" w:lastColumn="0" w:noHBand="0" w:noVBand="1"/>
      </w:tblPr>
      <w:tblGrid>
        <w:gridCol w:w="4814"/>
        <w:gridCol w:w="4814"/>
      </w:tblGrid>
      <w:tr w:rsidR="00906313" w14:paraId="12833EBB" w14:textId="77777777" w:rsidTr="00026A0C">
        <w:trPr>
          <w:cnfStyle w:val="100000000000" w:firstRow="1" w:lastRow="0" w:firstColumn="0" w:lastColumn="0" w:oddVBand="0" w:evenVBand="0" w:oddHBand="0" w:evenHBand="0" w:firstRowFirstColumn="0" w:firstRowLastColumn="0" w:lastRowFirstColumn="0" w:lastRowLastColumn="0"/>
        </w:trPr>
        <w:tc>
          <w:tcPr>
            <w:tcW w:w="4814" w:type="dxa"/>
          </w:tcPr>
          <w:p w14:paraId="06F0EF05" w14:textId="77777777" w:rsidR="00906313" w:rsidRDefault="00906313" w:rsidP="00132D4D">
            <w:pPr>
              <w:pStyle w:val="afe"/>
            </w:pPr>
            <w:r>
              <w:rPr>
                <w:rFonts w:hint="eastAsia"/>
              </w:rPr>
              <w:t>I</w:t>
            </w:r>
            <w:r>
              <w:t>tem</w:t>
            </w:r>
          </w:p>
        </w:tc>
        <w:tc>
          <w:tcPr>
            <w:tcW w:w="4814" w:type="dxa"/>
          </w:tcPr>
          <w:p w14:paraId="640E453E" w14:textId="7E836C32" w:rsidR="00906313" w:rsidRDefault="00906313" w:rsidP="00132D4D">
            <w:pPr>
              <w:pStyle w:val="afe"/>
            </w:pPr>
            <w:r>
              <w:rPr>
                <w:rFonts w:hint="eastAsia"/>
              </w:rPr>
              <w:t>Q</w:t>
            </w:r>
            <w:r>
              <w:t>uantity</w:t>
            </w:r>
          </w:p>
        </w:tc>
      </w:tr>
      <w:tr w:rsidR="00906313" w14:paraId="285817C4" w14:textId="77777777" w:rsidTr="00026A0C">
        <w:tc>
          <w:tcPr>
            <w:tcW w:w="4814" w:type="dxa"/>
          </w:tcPr>
          <w:p w14:paraId="500A524A" w14:textId="77777777" w:rsidR="00906313" w:rsidRDefault="00906313" w:rsidP="00026A0C">
            <w:pPr>
              <w:pStyle w:val="afd"/>
              <w:ind w:left="105"/>
            </w:pPr>
            <w:r>
              <w:rPr>
                <w:rFonts w:hint="eastAsia"/>
              </w:rPr>
              <w:t>S</w:t>
            </w:r>
            <w:r>
              <w:t>witch</w:t>
            </w:r>
          </w:p>
        </w:tc>
        <w:tc>
          <w:tcPr>
            <w:tcW w:w="4814" w:type="dxa"/>
          </w:tcPr>
          <w:p w14:paraId="3703D03A" w14:textId="77777777" w:rsidR="00906313" w:rsidRDefault="00906313" w:rsidP="00026A0C">
            <w:pPr>
              <w:pStyle w:val="afd"/>
              <w:ind w:left="105"/>
            </w:pPr>
            <w:r>
              <w:rPr>
                <w:rFonts w:hint="eastAsia"/>
              </w:rPr>
              <w:t>1</w:t>
            </w:r>
          </w:p>
        </w:tc>
      </w:tr>
      <w:tr w:rsidR="00906313" w14:paraId="7517AE5E" w14:textId="77777777" w:rsidTr="00026A0C">
        <w:tc>
          <w:tcPr>
            <w:tcW w:w="4814" w:type="dxa"/>
          </w:tcPr>
          <w:p w14:paraId="4E65EAD3" w14:textId="4CEFFC6C" w:rsidR="00906313" w:rsidRDefault="00906313">
            <w:pPr>
              <w:pStyle w:val="afd"/>
              <w:ind w:left="105"/>
            </w:pPr>
            <w:r>
              <w:rPr>
                <w:rFonts w:hint="eastAsia"/>
              </w:rPr>
              <w:t>M</w:t>
            </w:r>
            <w:r>
              <w:t>4x7 mm screw</w:t>
            </w:r>
          </w:p>
        </w:tc>
        <w:tc>
          <w:tcPr>
            <w:tcW w:w="4814" w:type="dxa"/>
          </w:tcPr>
          <w:p w14:paraId="36EE7552" w14:textId="301BC9C8" w:rsidR="00906313" w:rsidRDefault="00906313" w:rsidP="00026A0C">
            <w:pPr>
              <w:pStyle w:val="afd"/>
              <w:ind w:left="105"/>
            </w:pPr>
            <w:r>
              <w:rPr>
                <w:rFonts w:hint="eastAsia"/>
              </w:rPr>
              <w:t>8</w:t>
            </w:r>
          </w:p>
        </w:tc>
      </w:tr>
      <w:tr w:rsidR="00906313" w14:paraId="0F0678D2" w14:textId="77777777" w:rsidTr="00026A0C">
        <w:tc>
          <w:tcPr>
            <w:tcW w:w="4814" w:type="dxa"/>
          </w:tcPr>
          <w:p w14:paraId="65219E47" w14:textId="2DED9FD9" w:rsidR="00906313" w:rsidRDefault="00906313" w:rsidP="00906313">
            <w:pPr>
              <w:pStyle w:val="afd"/>
              <w:ind w:left="105"/>
            </w:pPr>
            <w:r>
              <w:rPr>
                <w:rFonts w:hint="eastAsia"/>
              </w:rPr>
              <w:t>2</w:t>
            </w:r>
            <w:r>
              <w:t>-Pin terminal block</w:t>
            </w:r>
          </w:p>
        </w:tc>
        <w:tc>
          <w:tcPr>
            <w:tcW w:w="4814" w:type="dxa"/>
          </w:tcPr>
          <w:p w14:paraId="55C20353" w14:textId="3518D6D2" w:rsidR="00906313" w:rsidRDefault="00906313" w:rsidP="00026A0C">
            <w:pPr>
              <w:pStyle w:val="afd"/>
              <w:ind w:left="105"/>
            </w:pPr>
            <w:r>
              <w:rPr>
                <w:rFonts w:hint="eastAsia"/>
              </w:rPr>
              <w:t>2</w:t>
            </w:r>
          </w:p>
        </w:tc>
      </w:tr>
      <w:tr w:rsidR="00906313" w14:paraId="38EA78C8" w14:textId="77777777" w:rsidTr="00026A0C">
        <w:tc>
          <w:tcPr>
            <w:tcW w:w="4814" w:type="dxa"/>
          </w:tcPr>
          <w:p w14:paraId="45116FB1" w14:textId="0E416D24" w:rsidR="00906313" w:rsidRDefault="00906313" w:rsidP="00906313">
            <w:pPr>
              <w:pStyle w:val="afd"/>
              <w:ind w:left="105"/>
            </w:pPr>
            <w:r>
              <w:rPr>
                <w:rFonts w:hint="eastAsia"/>
              </w:rPr>
              <w:t>1</w:t>
            </w:r>
            <w:r>
              <w:t>0-Pin terminal block</w:t>
            </w:r>
          </w:p>
        </w:tc>
        <w:tc>
          <w:tcPr>
            <w:tcW w:w="4814" w:type="dxa"/>
          </w:tcPr>
          <w:p w14:paraId="48F6A37B" w14:textId="14F615FA" w:rsidR="00906313" w:rsidRDefault="00906313" w:rsidP="00026A0C">
            <w:pPr>
              <w:pStyle w:val="afd"/>
              <w:ind w:left="105"/>
            </w:pPr>
            <w:r>
              <w:rPr>
                <w:rFonts w:hint="eastAsia"/>
              </w:rPr>
              <w:t>1</w:t>
            </w:r>
          </w:p>
        </w:tc>
      </w:tr>
      <w:tr w:rsidR="00906313" w14:paraId="51801953" w14:textId="77777777" w:rsidTr="00026A0C">
        <w:tc>
          <w:tcPr>
            <w:tcW w:w="4814" w:type="dxa"/>
          </w:tcPr>
          <w:p w14:paraId="389FFD76" w14:textId="770C08A7" w:rsidR="00906313" w:rsidRDefault="00906313" w:rsidP="00906313">
            <w:pPr>
              <w:pStyle w:val="afd"/>
              <w:ind w:left="105"/>
            </w:pPr>
            <w:r>
              <w:rPr>
                <w:rFonts w:hint="eastAsia"/>
              </w:rPr>
              <w:t>M</w:t>
            </w:r>
            <w:r>
              <w:t>ounting bracket</w:t>
            </w:r>
          </w:p>
        </w:tc>
        <w:tc>
          <w:tcPr>
            <w:tcW w:w="4814" w:type="dxa"/>
          </w:tcPr>
          <w:p w14:paraId="6CCB621E" w14:textId="3FB5C993" w:rsidR="00906313" w:rsidRDefault="00906313" w:rsidP="00026A0C">
            <w:pPr>
              <w:pStyle w:val="afd"/>
              <w:ind w:left="105"/>
            </w:pPr>
            <w:r>
              <w:rPr>
                <w:rFonts w:hint="eastAsia"/>
              </w:rPr>
              <w:t>2</w:t>
            </w:r>
          </w:p>
        </w:tc>
      </w:tr>
      <w:tr w:rsidR="00906313" w14:paraId="3C8156F9" w14:textId="77777777" w:rsidTr="00026A0C">
        <w:tc>
          <w:tcPr>
            <w:tcW w:w="4814" w:type="dxa"/>
          </w:tcPr>
          <w:p w14:paraId="65768BDE" w14:textId="7B027FA8" w:rsidR="00906313" w:rsidRDefault="00906313" w:rsidP="00906313">
            <w:pPr>
              <w:pStyle w:val="afd"/>
              <w:ind w:left="105"/>
            </w:pPr>
            <w:r>
              <w:rPr>
                <w:rFonts w:hint="eastAsia"/>
              </w:rPr>
              <w:t>G</w:t>
            </w:r>
            <w:r>
              <w:t>rounding cable</w:t>
            </w:r>
          </w:p>
        </w:tc>
        <w:tc>
          <w:tcPr>
            <w:tcW w:w="4814" w:type="dxa"/>
          </w:tcPr>
          <w:p w14:paraId="0FE0C20E" w14:textId="3C02D742" w:rsidR="00906313" w:rsidRDefault="00906313" w:rsidP="00026A0C">
            <w:pPr>
              <w:pStyle w:val="afd"/>
              <w:ind w:left="105"/>
            </w:pPr>
            <w:r>
              <w:rPr>
                <w:rFonts w:hint="eastAsia"/>
              </w:rPr>
              <w:t>1</w:t>
            </w:r>
          </w:p>
        </w:tc>
      </w:tr>
      <w:tr w:rsidR="00906313" w14:paraId="1D7257C6" w14:textId="77777777" w:rsidTr="00026A0C">
        <w:tc>
          <w:tcPr>
            <w:tcW w:w="4814" w:type="dxa"/>
          </w:tcPr>
          <w:p w14:paraId="65449957" w14:textId="77777777" w:rsidR="00906313" w:rsidRPr="00132D4D" w:rsidRDefault="00906313" w:rsidP="00026A0C">
            <w:pPr>
              <w:pStyle w:val="afd"/>
              <w:ind w:left="105"/>
              <w:rPr>
                <w:i/>
              </w:rPr>
            </w:pPr>
            <w:r w:rsidRPr="00132D4D">
              <w:rPr>
                <w:i/>
              </w:rPr>
              <w:t>Installation Manual</w:t>
            </w:r>
          </w:p>
        </w:tc>
        <w:tc>
          <w:tcPr>
            <w:tcW w:w="4814" w:type="dxa"/>
          </w:tcPr>
          <w:p w14:paraId="13BB8F3A" w14:textId="5408C40F" w:rsidR="00906313" w:rsidRDefault="00906313" w:rsidP="00026A0C">
            <w:pPr>
              <w:pStyle w:val="afd"/>
              <w:ind w:left="105"/>
            </w:pPr>
            <w:r>
              <w:rPr>
                <w:rFonts w:hint="eastAsia"/>
              </w:rPr>
              <w:t>1</w:t>
            </w:r>
          </w:p>
        </w:tc>
      </w:tr>
      <w:tr w:rsidR="00906313" w14:paraId="001741F2" w14:textId="77777777" w:rsidTr="00026A0C">
        <w:tc>
          <w:tcPr>
            <w:tcW w:w="4814" w:type="dxa"/>
          </w:tcPr>
          <w:p w14:paraId="469E0725" w14:textId="77777777" w:rsidR="00906313" w:rsidRPr="00132D4D" w:rsidRDefault="00906313" w:rsidP="00026A0C">
            <w:pPr>
              <w:pStyle w:val="afd"/>
              <w:ind w:left="105"/>
              <w:rPr>
                <w:i/>
              </w:rPr>
            </w:pPr>
            <w:r w:rsidRPr="00132D4D">
              <w:rPr>
                <w:i/>
              </w:rPr>
              <w:lastRenderedPageBreak/>
              <w:t>Safety Label and Certification Information Description</w:t>
            </w:r>
          </w:p>
        </w:tc>
        <w:tc>
          <w:tcPr>
            <w:tcW w:w="4814" w:type="dxa"/>
          </w:tcPr>
          <w:p w14:paraId="3784E378" w14:textId="6F565F6B" w:rsidR="00906313" w:rsidRDefault="00906313" w:rsidP="00026A0C">
            <w:pPr>
              <w:pStyle w:val="afd"/>
              <w:ind w:left="105"/>
            </w:pPr>
            <w:r>
              <w:rPr>
                <w:rFonts w:hint="eastAsia"/>
              </w:rPr>
              <w:t>1</w:t>
            </w:r>
          </w:p>
        </w:tc>
      </w:tr>
      <w:tr w:rsidR="00906313" w14:paraId="7019A309" w14:textId="77777777" w:rsidTr="00026A0C">
        <w:tc>
          <w:tcPr>
            <w:tcW w:w="4814" w:type="dxa"/>
          </w:tcPr>
          <w:p w14:paraId="1749A21B" w14:textId="24645629" w:rsidR="00906313" w:rsidRDefault="00906313" w:rsidP="00026A0C">
            <w:pPr>
              <w:pStyle w:val="afd"/>
              <w:ind w:left="105"/>
            </w:pPr>
            <w:r>
              <w:rPr>
                <w:rFonts w:hint="eastAsia"/>
              </w:rPr>
              <w:t>R</w:t>
            </w:r>
            <w:r>
              <w:t>uijie Networks product management software (Pre-installed)</w:t>
            </w:r>
          </w:p>
        </w:tc>
        <w:tc>
          <w:tcPr>
            <w:tcW w:w="4814" w:type="dxa"/>
          </w:tcPr>
          <w:p w14:paraId="7EDC9A55" w14:textId="5F978242" w:rsidR="00906313" w:rsidRDefault="00906313" w:rsidP="00026A0C">
            <w:pPr>
              <w:pStyle w:val="afd"/>
              <w:ind w:left="105"/>
            </w:pPr>
            <w:r>
              <w:rPr>
                <w:rFonts w:hint="eastAsia"/>
              </w:rPr>
              <w:t>1</w:t>
            </w:r>
          </w:p>
        </w:tc>
      </w:tr>
    </w:tbl>
    <w:p w14:paraId="13EB147F" w14:textId="77777777" w:rsidR="00A92EB1" w:rsidRPr="00020391" w:rsidRDefault="00020391">
      <w:pPr>
        <w:pStyle w:val="2"/>
        <w:rPr>
          <w:rFonts w:cs="Arial"/>
        </w:rPr>
      </w:pPr>
      <w:r w:rsidRPr="008676F8">
        <w:rPr>
          <w:rFonts w:cs="Arial"/>
        </w:rPr>
        <w:t>Warranty</w:t>
      </w:r>
    </w:p>
    <w:p w14:paraId="3C7DF593" w14:textId="77777777" w:rsidR="00A92EB1" w:rsidRPr="009C488E" w:rsidRDefault="00020391">
      <w:pPr>
        <w:ind w:left="105"/>
        <w:rPr>
          <w:rFonts w:ascii="Arial" w:hAnsi="Arial" w:cs="Arial"/>
          <w:color w:val="262626" w:themeColor="text1" w:themeTint="D9"/>
        </w:rPr>
      </w:pPr>
      <w:r w:rsidRPr="009C488E">
        <w:rPr>
          <w:rFonts w:ascii="Arial" w:hAnsi="Arial" w:cs="Arial"/>
          <w:color w:val="262626" w:themeColor="text1" w:themeTint="D9"/>
        </w:rPr>
        <w:t>For</w:t>
      </w:r>
      <w:r w:rsidR="00A1522F" w:rsidRPr="009C488E">
        <w:rPr>
          <w:rFonts w:ascii="Arial" w:hAnsi="Arial" w:cs="Arial"/>
          <w:color w:val="262626" w:themeColor="text1" w:themeTint="D9"/>
        </w:rPr>
        <w:t xml:space="preserve"> </w:t>
      </w:r>
      <w:r w:rsidRPr="009C488E">
        <w:rPr>
          <w:rFonts w:ascii="Arial" w:hAnsi="Arial" w:cs="Arial"/>
          <w:color w:val="262626" w:themeColor="text1" w:themeTint="D9"/>
        </w:rPr>
        <w:t>more</w:t>
      </w:r>
      <w:r w:rsidR="00A1522F" w:rsidRPr="009C488E">
        <w:rPr>
          <w:rFonts w:ascii="Arial" w:hAnsi="Arial" w:cs="Arial"/>
          <w:color w:val="262626" w:themeColor="text1" w:themeTint="D9"/>
        </w:rPr>
        <w:t xml:space="preserve"> </w:t>
      </w:r>
      <w:r w:rsidRPr="009C488E">
        <w:rPr>
          <w:rFonts w:ascii="Arial" w:hAnsi="Arial" w:cs="Arial"/>
          <w:color w:val="262626" w:themeColor="text1" w:themeTint="D9"/>
        </w:rPr>
        <w:t>information</w:t>
      </w:r>
      <w:r w:rsidR="00A1522F" w:rsidRPr="009C488E">
        <w:rPr>
          <w:rFonts w:ascii="Arial" w:hAnsi="Arial" w:cs="Arial"/>
          <w:color w:val="262626" w:themeColor="text1" w:themeTint="D9"/>
        </w:rPr>
        <w:t xml:space="preserve"> </w:t>
      </w:r>
      <w:r w:rsidRPr="009C488E">
        <w:rPr>
          <w:rFonts w:ascii="Arial" w:hAnsi="Arial" w:cs="Arial"/>
          <w:color w:val="262626" w:themeColor="text1" w:themeTint="D9"/>
        </w:rPr>
        <w:t>about</w:t>
      </w:r>
      <w:r w:rsidR="00A1522F" w:rsidRPr="009C488E">
        <w:rPr>
          <w:rFonts w:ascii="Arial" w:hAnsi="Arial" w:cs="Arial"/>
          <w:color w:val="262626" w:themeColor="text1" w:themeTint="D9"/>
        </w:rPr>
        <w:t xml:space="preserve"> </w:t>
      </w:r>
      <w:r w:rsidRPr="009C488E">
        <w:rPr>
          <w:rFonts w:ascii="Arial" w:hAnsi="Arial" w:cs="Arial"/>
          <w:color w:val="262626" w:themeColor="text1" w:themeTint="D9"/>
        </w:rPr>
        <w:t>warranty</w:t>
      </w:r>
      <w:r w:rsidR="00A1522F" w:rsidRPr="009C488E">
        <w:rPr>
          <w:rFonts w:ascii="Arial" w:hAnsi="Arial" w:cs="Arial"/>
          <w:color w:val="262626" w:themeColor="text1" w:themeTint="D9"/>
        </w:rPr>
        <w:t xml:space="preserve"> </w:t>
      </w:r>
      <w:r w:rsidRPr="009C488E">
        <w:rPr>
          <w:rFonts w:ascii="Arial" w:hAnsi="Arial" w:cs="Arial"/>
          <w:color w:val="262626" w:themeColor="text1" w:themeTint="D9"/>
        </w:rPr>
        <w:t>terms</w:t>
      </w:r>
      <w:r w:rsidR="00A1522F" w:rsidRPr="009C488E">
        <w:rPr>
          <w:rFonts w:ascii="Arial" w:hAnsi="Arial" w:cs="Arial"/>
          <w:color w:val="262626" w:themeColor="text1" w:themeTint="D9"/>
        </w:rPr>
        <w:t xml:space="preserve"> </w:t>
      </w:r>
      <w:r w:rsidRPr="009C488E">
        <w:rPr>
          <w:rFonts w:ascii="Arial" w:hAnsi="Arial" w:cs="Arial"/>
          <w:color w:val="262626" w:themeColor="text1" w:themeTint="D9"/>
        </w:rPr>
        <w:t>and</w:t>
      </w:r>
      <w:r w:rsidR="00A1522F" w:rsidRPr="009C488E">
        <w:rPr>
          <w:rFonts w:ascii="Arial" w:hAnsi="Arial" w:cs="Arial"/>
          <w:color w:val="262626" w:themeColor="text1" w:themeTint="D9"/>
        </w:rPr>
        <w:t xml:space="preserve"> </w:t>
      </w:r>
      <w:r w:rsidRPr="009C488E">
        <w:rPr>
          <w:rFonts w:ascii="Arial" w:hAnsi="Arial" w:cs="Arial"/>
          <w:color w:val="262626" w:themeColor="text1" w:themeTint="D9"/>
        </w:rPr>
        <w:t>period,</w:t>
      </w:r>
      <w:r w:rsidR="00A1522F" w:rsidRPr="009C488E">
        <w:rPr>
          <w:rFonts w:ascii="Arial" w:hAnsi="Arial" w:cs="Arial"/>
          <w:color w:val="262626" w:themeColor="text1" w:themeTint="D9"/>
        </w:rPr>
        <w:t xml:space="preserve"> </w:t>
      </w:r>
      <w:r w:rsidRPr="009C488E">
        <w:rPr>
          <w:rFonts w:ascii="Arial" w:hAnsi="Arial" w:cs="Arial"/>
          <w:color w:val="262626" w:themeColor="text1" w:themeTint="D9"/>
        </w:rPr>
        <w:t>contact</w:t>
      </w:r>
      <w:r w:rsidR="00A1522F" w:rsidRPr="009C488E">
        <w:rPr>
          <w:rFonts w:ascii="Arial" w:hAnsi="Arial" w:cs="Arial"/>
          <w:color w:val="262626" w:themeColor="text1" w:themeTint="D9"/>
        </w:rPr>
        <w:t xml:space="preserve"> </w:t>
      </w:r>
      <w:r w:rsidRPr="009C488E">
        <w:rPr>
          <w:rFonts w:ascii="Arial" w:hAnsi="Arial" w:cs="Arial"/>
          <w:color w:val="262626" w:themeColor="text1" w:themeTint="D9"/>
        </w:rPr>
        <w:t>your</w:t>
      </w:r>
      <w:r w:rsidR="00A1522F" w:rsidRPr="009C488E">
        <w:rPr>
          <w:rFonts w:ascii="Arial" w:hAnsi="Arial" w:cs="Arial"/>
          <w:color w:val="262626" w:themeColor="text1" w:themeTint="D9"/>
        </w:rPr>
        <w:t xml:space="preserve"> </w:t>
      </w:r>
      <w:r w:rsidRPr="009C488E">
        <w:rPr>
          <w:rFonts w:ascii="Arial" w:hAnsi="Arial" w:cs="Arial"/>
          <w:color w:val="262626" w:themeColor="text1" w:themeTint="D9"/>
        </w:rPr>
        <w:t>local</w:t>
      </w:r>
      <w:r w:rsidR="00A1522F" w:rsidRPr="009C488E">
        <w:rPr>
          <w:rFonts w:ascii="Arial" w:hAnsi="Arial" w:cs="Arial"/>
          <w:color w:val="262626" w:themeColor="text1" w:themeTint="D9"/>
        </w:rPr>
        <w:t xml:space="preserve"> </w:t>
      </w:r>
      <w:r w:rsidRPr="009C488E">
        <w:rPr>
          <w:rFonts w:ascii="Arial" w:hAnsi="Arial" w:cs="Arial"/>
          <w:color w:val="262626" w:themeColor="text1" w:themeTint="D9"/>
        </w:rPr>
        <w:t>sales</w:t>
      </w:r>
      <w:r w:rsidR="00A1522F" w:rsidRPr="009C488E">
        <w:rPr>
          <w:rFonts w:ascii="Arial" w:hAnsi="Arial" w:cs="Arial"/>
          <w:color w:val="262626" w:themeColor="text1" w:themeTint="D9"/>
        </w:rPr>
        <w:t xml:space="preserve"> </w:t>
      </w:r>
      <w:r w:rsidRPr="009C488E">
        <w:rPr>
          <w:rFonts w:ascii="Arial" w:hAnsi="Arial" w:cs="Arial"/>
          <w:color w:val="262626" w:themeColor="text1" w:themeTint="D9"/>
        </w:rPr>
        <w:t>agency:</w:t>
      </w:r>
    </w:p>
    <w:p w14:paraId="4742CD09" w14:textId="4C299922" w:rsidR="00A92EB1" w:rsidRPr="009C488E" w:rsidRDefault="00020391">
      <w:pPr>
        <w:pStyle w:val="List0"/>
        <w:ind w:left="525"/>
      </w:pPr>
      <w:r w:rsidRPr="009C488E">
        <w:t>Warranty</w:t>
      </w:r>
      <w:r w:rsidR="00A1522F" w:rsidRPr="009C488E">
        <w:t xml:space="preserve"> </w:t>
      </w:r>
      <w:r w:rsidRPr="009C488E">
        <w:t>terms:</w:t>
      </w:r>
      <w:r w:rsidR="00A1522F" w:rsidRPr="009C488E">
        <w:rPr>
          <w:rStyle w:val="af8"/>
        </w:rPr>
        <w:t xml:space="preserve"> </w:t>
      </w:r>
      <w:bookmarkStart w:id="4" w:name="_Hlk200717714"/>
      <w:r w:rsidR="00BF2769" w:rsidRPr="009C488E">
        <w:rPr>
          <w:rStyle w:val="af8"/>
        </w:rPr>
        <w:fldChar w:fldCharType="begin"/>
      </w:r>
      <w:r w:rsidR="00BF2769" w:rsidRPr="009C488E">
        <w:rPr>
          <w:rStyle w:val="af8"/>
        </w:rPr>
        <w:instrText>HYPERLINK "https://www.ruijie.com/support/servicepolicy"</w:instrText>
      </w:r>
      <w:r w:rsidR="00BF2769" w:rsidRPr="009C488E">
        <w:rPr>
          <w:rStyle w:val="af8"/>
        </w:rPr>
      </w:r>
      <w:r w:rsidR="00BF2769" w:rsidRPr="009C488E">
        <w:rPr>
          <w:rStyle w:val="af8"/>
        </w:rPr>
        <w:fldChar w:fldCharType="separate"/>
      </w:r>
      <w:r w:rsidR="00BF2769" w:rsidRPr="009C488E">
        <w:rPr>
          <w:rStyle w:val="af8"/>
        </w:rPr>
        <w:t>https://www.ruijie.com/support/servicepolicy</w:t>
      </w:r>
      <w:r w:rsidR="00BF2769" w:rsidRPr="009C488E">
        <w:rPr>
          <w:rStyle w:val="af8"/>
        </w:rPr>
        <w:fldChar w:fldCharType="end"/>
      </w:r>
      <w:bookmarkEnd w:id="4"/>
    </w:p>
    <w:p w14:paraId="68C0BACB" w14:textId="40F221B5" w:rsidR="00A92EB1" w:rsidRPr="009C488E" w:rsidRDefault="00020391">
      <w:pPr>
        <w:pStyle w:val="List0"/>
        <w:ind w:left="525"/>
      </w:pPr>
      <w:r w:rsidRPr="009C488E">
        <w:t>Warranty</w:t>
      </w:r>
      <w:r w:rsidR="00A1522F" w:rsidRPr="009C488E">
        <w:t xml:space="preserve"> </w:t>
      </w:r>
      <w:r w:rsidRPr="009C488E">
        <w:t>period:</w:t>
      </w:r>
      <w:r w:rsidR="00A1522F" w:rsidRPr="009C488E">
        <w:t xml:space="preserve"> </w:t>
      </w:r>
      <w:bookmarkStart w:id="5" w:name="_Hlk200717724"/>
      <w:r w:rsidR="00BF2769" w:rsidRPr="009C488E">
        <w:rPr>
          <w:rStyle w:val="af8"/>
        </w:rPr>
        <w:fldChar w:fldCharType="begin"/>
      </w:r>
      <w:r w:rsidR="00BF2769" w:rsidRPr="009C488E">
        <w:rPr>
          <w:rStyle w:val="af8"/>
        </w:rPr>
        <w:instrText>HYPERLINK "https://www.ruijie.com/support/servicepolicy/Service-Support-Summany/"</w:instrText>
      </w:r>
      <w:r w:rsidR="00BF2769" w:rsidRPr="009C488E">
        <w:rPr>
          <w:rStyle w:val="af8"/>
        </w:rPr>
      </w:r>
      <w:r w:rsidR="00BF2769" w:rsidRPr="009C488E">
        <w:rPr>
          <w:rStyle w:val="af8"/>
        </w:rPr>
        <w:fldChar w:fldCharType="separate"/>
      </w:r>
      <w:r w:rsidR="00BF2769" w:rsidRPr="009C488E">
        <w:rPr>
          <w:rStyle w:val="af8"/>
        </w:rPr>
        <w:t>https://www.ruijie.com/support/servicepolicy/Service-Support-Summany/</w:t>
      </w:r>
      <w:r w:rsidR="00BF2769" w:rsidRPr="009C488E">
        <w:rPr>
          <w:rStyle w:val="af8"/>
        </w:rPr>
        <w:fldChar w:fldCharType="end"/>
      </w:r>
      <w:bookmarkEnd w:id="5"/>
    </w:p>
    <w:p w14:paraId="44CAE67F" w14:textId="77777777" w:rsidR="00A92EB1" w:rsidRPr="009C488E" w:rsidRDefault="00020391">
      <w:pPr>
        <w:pStyle w:val="List0"/>
        <w:numPr>
          <w:ilvl w:val="0"/>
          <w:numId w:val="0"/>
        </w:numPr>
        <w:ind w:left="105"/>
        <w:rPr>
          <w:rFonts w:eastAsia="宋体" w:cs="Arial"/>
          <w:color w:val="262626" w:themeColor="text1" w:themeTint="D9"/>
          <w:kern w:val="0"/>
          <w:sz w:val="24"/>
          <w:szCs w:val="24"/>
        </w:rPr>
      </w:pPr>
      <w:r w:rsidRPr="009C488E">
        <w:rPr>
          <w:rFonts w:eastAsia="宋体" w:cs="Arial"/>
          <w:color w:val="262626" w:themeColor="text1" w:themeTint="D9"/>
          <w:kern w:val="0"/>
          <w:sz w:val="24"/>
          <w:szCs w:val="24"/>
        </w:rPr>
        <w:t>Note:</w:t>
      </w:r>
      <w:r w:rsidR="00A1522F" w:rsidRPr="009C488E">
        <w:rPr>
          <w:rFonts w:eastAsia="宋体" w:cs="Arial"/>
          <w:color w:val="262626" w:themeColor="text1" w:themeTint="D9"/>
          <w:kern w:val="0"/>
          <w:sz w:val="24"/>
          <w:szCs w:val="24"/>
        </w:rPr>
        <w:t xml:space="preserve"> </w:t>
      </w:r>
      <w:r w:rsidRPr="009C488E">
        <w:rPr>
          <w:rFonts w:eastAsia="宋体" w:cs="Arial"/>
          <w:color w:val="262626" w:themeColor="text1" w:themeTint="D9"/>
          <w:kern w:val="0"/>
          <w:sz w:val="24"/>
          <w:szCs w:val="24"/>
        </w:rPr>
        <w:t>The</w:t>
      </w:r>
      <w:r w:rsidR="00A1522F" w:rsidRPr="009C488E">
        <w:rPr>
          <w:rFonts w:eastAsia="宋体" w:cs="Arial"/>
          <w:color w:val="262626" w:themeColor="text1" w:themeTint="D9"/>
          <w:kern w:val="0"/>
          <w:sz w:val="24"/>
          <w:szCs w:val="24"/>
        </w:rPr>
        <w:t xml:space="preserve"> </w:t>
      </w:r>
      <w:r w:rsidRPr="009C488E">
        <w:rPr>
          <w:rFonts w:eastAsia="宋体" w:cs="Arial"/>
          <w:color w:val="262626" w:themeColor="text1" w:themeTint="D9"/>
          <w:kern w:val="0"/>
          <w:sz w:val="24"/>
          <w:szCs w:val="24"/>
        </w:rPr>
        <w:t>warranty</w:t>
      </w:r>
      <w:r w:rsidR="00A1522F" w:rsidRPr="009C488E">
        <w:rPr>
          <w:rFonts w:eastAsia="宋体" w:cs="Arial"/>
          <w:color w:val="262626" w:themeColor="text1" w:themeTint="D9"/>
          <w:kern w:val="0"/>
          <w:sz w:val="24"/>
          <w:szCs w:val="24"/>
        </w:rPr>
        <w:t xml:space="preserve"> </w:t>
      </w:r>
      <w:r w:rsidRPr="009C488E">
        <w:rPr>
          <w:rFonts w:eastAsia="宋体" w:cs="Arial"/>
          <w:color w:val="262626" w:themeColor="text1" w:themeTint="D9"/>
          <w:kern w:val="0"/>
          <w:sz w:val="24"/>
          <w:szCs w:val="24"/>
        </w:rPr>
        <w:t>terms</w:t>
      </w:r>
      <w:r w:rsidR="00A1522F" w:rsidRPr="009C488E">
        <w:rPr>
          <w:rFonts w:eastAsia="宋体" w:cs="Arial"/>
          <w:color w:val="262626" w:themeColor="text1" w:themeTint="D9"/>
          <w:kern w:val="0"/>
          <w:sz w:val="24"/>
          <w:szCs w:val="24"/>
        </w:rPr>
        <w:t xml:space="preserve"> </w:t>
      </w:r>
      <w:r w:rsidRPr="009C488E">
        <w:rPr>
          <w:rFonts w:eastAsia="宋体" w:cs="Arial"/>
          <w:color w:val="262626" w:themeColor="text1" w:themeTint="D9"/>
          <w:kern w:val="0"/>
          <w:sz w:val="24"/>
          <w:szCs w:val="24"/>
        </w:rPr>
        <w:t>are</w:t>
      </w:r>
      <w:r w:rsidR="00A1522F" w:rsidRPr="009C488E">
        <w:rPr>
          <w:rFonts w:eastAsia="宋体" w:cs="Arial"/>
          <w:color w:val="262626" w:themeColor="text1" w:themeTint="D9"/>
          <w:kern w:val="0"/>
          <w:sz w:val="24"/>
          <w:szCs w:val="24"/>
        </w:rPr>
        <w:t xml:space="preserve"> </w:t>
      </w:r>
      <w:r w:rsidRPr="009C488E">
        <w:rPr>
          <w:rFonts w:eastAsia="宋体" w:cs="Arial"/>
          <w:color w:val="262626" w:themeColor="text1" w:themeTint="D9"/>
          <w:kern w:val="0"/>
          <w:sz w:val="24"/>
          <w:szCs w:val="24"/>
        </w:rPr>
        <w:t>subject</w:t>
      </w:r>
      <w:r w:rsidR="00A1522F" w:rsidRPr="009C488E">
        <w:rPr>
          <w:rFonts w:eastAsia="宋体" w:cs="Arial"/>
          <w:color w:val="262626" w:themeColor="text1" w:themeTint="D9"/>
          <w:kern w:val="0"/>
          <w:sz w:val="24"/>
          <w:szCs w:val="24"/>
        </w:rPr>
        <w:t xml:space="preserve"> </w:t>
      </w:r>
      <w:r w:rsidRPr="009C488E">
        <w:rPr>
          <w:rFonts w:eastAsia="宋体" w:cs="Arial"/>
          <w:color w:val="262626" w:themeColor="text1" w:themeTint="D9"/>
          <w:kern w:val="0"/>
          <w:sz w:val="24"/>
          <w:szCs w:val="24"/>
        </w:rPr>
        <w:t>to</w:t>
      </w:r>
      <w:r w:rsidR="00A1522F" w:rsidRPr="009C488E">
        <w:rPr>
          <w:rFonts w:eastAsia="宋体" w:cs="Arial"/>
          <w:color w:val="262626" w:themeColor="text1" w:themeTint="D9"/>
          <w:kern w:val="0"/>
          <w:sz w:val="24"/>
          <w:szCs w:val="24"/>
        </w:rPr>
        <w:t xml:space="preserve"> </w:t>
      </w:r>
      <w:r w:rsidRPr="009C488E">
        <w:rPr>
          <w:rFonts w:eastAsia="宋体" w:cs="Arial"/>
          <w:color w:val="262626" w:themeColor="text1" w:themeTint="D9"/>
          <w:kern w:val="0"/>
          <w:sz w:val="24"/>
          <w:szCs w:val="24"/>
        </w:rPr>
        <w:t>the</w:t>
      </w:r>
      <w:r w:rsidR="00A1522F" w:rsidRPr="009C488E">
        <w:rPr>
          <w:rFonts w:eastAsia="宋体" w:cs="Arial"/>
          <w:color w:val="262626" w:themeColor="text1" w:themeTint="D9"/>
          <w:kern w:val="0"/>
          <w:sz w:val="24"/>
          <w:szCs w:val="24"/>
        </w:rPr>
        <w:t xml:space="preserve"> </w:t>
      </w:r>
      <w:r w:rsidRPr="009C488E">
        <w:rPr>
          <w:rFonts w:eastAsia="宋体" w:cs="Arial"/>
          <w:color w:val="262626" w:themeColor="text1" w:themeTint="D9"/>
          <w:kern w:val="0"/>
          <w:sz w:val="24"/>
          <w:szCs w:val="24"/>
        </w:rPr>
        <w:t>terms</w:t>
      </w:r>
      <w:r w:rsidR="00A1522F" w:rsidRPr="009C488E">
        <w:rPr>
          <w:rFonts w:eastAsia="宋体" w:cs="Arial"/>
          <w:color w:val="262626" w:themeColor="text1" w:themeTint="D9"/>
          <w:kern w:val="0"/>
          <w:sz w:val="24"/>
          <w:szCs w:val="24"/>
        </w:rPr>
        <w:t xml:space="preserve"> </w:t>
      </w:r>
      <w:r w:rsidRPr="009C488E">
        <w:rPr>
          <w:rFonts w:eastAsia="宋体" w:cs="Arial"/>
          <w:color w:val="262626" w:themeColor="text1" w:themeTint="D9"/>
          <w:kern w:val="0"/>
          <w:sz w:val="24"/>
          <w:szCs w:val="24"/>
        </w:rPr>
        <w:t>of</w:t>
      </w:r>
      <w:r w:rsidR="00A1522F" w:rsidRPr="009C488E">
        <w:rPr>
          <w:rFonts w:eastAsia="宋体" w:cs="Arial"/>
          <w:color w:val="262626" w:themeColor="text1" w:themeTint="D9"/>
          <w:kern w:val="0"/>
          <w:sz w:val="24"/>
          <w:szCs w:val="24"/>
        </w:rPr>
        <w:t xml:space="preserve"> </w:t>
      </w:r>
      <w:r w:rsidRPr="009C488E">
        <w:rPr>
          <w:rFonts w:eastAsia="宋体" w:cs="Arial"/>
          <w:color w:val="262626" w:themeColor="text1" w:themeTint="D9"/>
          <w:kern w:val="0"/>
          <w:sz w:val="24"/>
          <w:szCs w:val="24"/>
        </w:rPr>
        <w:t>different</w:t>
      </w:r>
      <w:r w:rsidR="00A1522F" w:rsidRPr="009C488E">
        <w:rPr>
          <w:rFonts w:eastAsia="宋体" w:cs="Arial"/>
          <w:color w:val="262626" w:themeColor="text1" w:themeTint="D9"/>
          <w:kern w:val="0"/>
          <w:sz w:val="24"/>
          <w:szCs w:val="24"/>
        </w:rPr>
        <w:t xml:space="preserve"> </w:t>
      </w:r>
      <w:r w:rsidRPr="009C488E">
        <w:rPr>
          <w:rFonts w:eastAsia="宋体" w:cs="Arial"/>
          <w:color w:val="262626" w:themeColor="text1" w:themeTint="D9"/>
          <w:kern w:val="0"/>
          <w:sz w:val="24"/>
          <w:szCs w:val="24"/>
        </w:rPr>
        <w:t>countries</w:t>
      </w:r>
      <w:r w:rsidR="00A1522F" w:rsidRPr="009C488E">
        <w:rPr>
          <w:rFonts w:eastAsia="宋体" w:cs="Arial"/>
          <w:color w:val="262626" w:themeColor="text1" w:themeTint="D9"/>
          <w:kern w:val="0"/>
          <w:sz w:val="24"/>
          <w:szCs w:val="24"/>
        </w:rPr>
        <w:t xml:space="preserve"> </w:t>
      </w:r>
      <w:r w:rsidRPr="009C488E">
        <w:rPr>
          <w:rFonts w:eastAsia="宋体" w:cs="Arial"/>
          <w:color w:val="262626" w:themeColor="text1" w:themeTint="D9"/>
          <w:kern w:val="0"/>
          <w:sz w:val="24"/>
          <w:szCs w:val="24"/>
        </w:rPr>
        <w:t>and</w:t>
      </w:r>
      <w:r w:rsidR="00A1522F" w:rsidRPr="009C488E">
        <w:rPr>
          <w:rFonts w:eastAsia="宋体" w:cs="Arial"/>
          <w:color w:val="262626" w:themeColor="text1" w:themeTint="D9"/>
          <w:kern w:val="0"/>
          <w:sz w:val="24"/>
          <w:szCs w:val="24"/>
        </w:rPr>
        <w:t xml:space="preserve"> </w:t>
      </w:r>
      <w:r w:rsidRPr="009C488E">
        <w:rPr>
          <w:rFonts w:eastAsia="宋体" w:cs="Arial"/>
          <w:color w:val="262626" w:themeColor="text1" w:themeTint="D9"/>
          <w:kern w:val="0"/>
          <w:sz w:val="24"/>
          <w:szCs w:val="24"/>
        </w:rPr>
        <w:t>distributors.</w:t>
      </w:r>
    </w:p>
    <w:p w14:paraId="36F96D6E" w14:textId="77777777" w:rsidR="00A92EB1" w:rsidRPr="00020391" w:rsidRDefault="00020391">
      <w:pPr>
        <w:pStyle w:val="2"/>
        <w:rPr>
          <w:rFonts w:cs="Arial"/>
        </w:rPr>
      </w:pPr>
      <w:r w:rsidRPr="008676F8">
        <w:rPr>
          <w:rFonts w:cs="Arial"/>
        </w:rPr>
        <w:t>More</w:t>
      </w:r>
      <w:r w:rsidR="00A1522F">
        <w:rPr>
          <w:rFonts w:cs="Arial"/>
        </w:rPr>
        <w:t xml:space="preserve"> </w:t>
      </w:r>
      <w:r w:rsidRPr="008676F8">
        <w:rPr>
          <w:rFonts w:cs="Arial"/>
        </w:rPr>
        <w:t>Information</w:t>
      </w:r>
    </w:p>
    <w:p w14:paraId="19E7DFE4" w14:textId="77777777" w:rsidR="00A92EB1" w:rsidRPr="009C488E" w:rsidRDefault="00020391">
      <w:pPr>
        <w:ind w:left="105"/>
        <w:rPr>
          <w:rFonts w:ascii="Arial" w:hAnsi="Arial" w:cs="Arial"/>
          <w:color w:val="262626" w:themeColor="text1" w:themeTint="D9"/>
        </w:rPr>
      </w:pPr>
      <w:r w:rsidRPr="009C488E">
        <w:rPr>
          <w:rFonts w:ascii="Arial" w:hAnsi="Arial" w:cs="Arial"/>
          <w:color w:val="262626" w:themeColor="text1" w:themeTint="D9"/>
        </w:rPr>
        <w:t>For</w:t>
      </w:r>
      <w:r w:rsidR="00A1522F" w:rsidRPr="009C488E">
        <w:rPr>
          <w:rFonts w:ascii="Arial" w:hAnsi="Arial" w:cs="Arial"/>
          <w:color w:val="262626" w:themeColor="text1" w:themeTint="D9"/>
        </w:rPr>
        <w:t xml:space="preserve"> </w:t>
      </w:r>
      <w:r w:rsidRPr="009C488E">
        <w:rPr>
          <w:rFonts w:ascii="Arial" w:hAnsi="Arial" w:cs="Arial"/>
          <w:color w:val="262626" w:themeColor="text1" w:themeTint="D9"/>
        </w:rPr>
        <w:t>more</w:t>
      </w:r>
      <w:r w:rsidR="00A1522F" w:rsidRPr="009C488E">
        <w:rPr>
          <w:rFonts w:ascii="Arial" w:hAnsi="Arial" w:cs="Arial"/>
          <w:color w:val="262626" w:themeColor="text1" w:themeTint="D9"/>
        </w:rPr>
        <w:t xml:space="preserve"> </w:t>
      </w:r>
      <w:r w:rsidRPr="009C488E">
        <w:rPr>
          <w:rFonts w:ascii="Arial" w:hAnsi="Arial" w:cs="Arial"/>
          <w:color w:val="262626" w:themeColor="text1" w:themeTint="D9"/>
        </w:rPr>
        <w:t>information</w:t>
      </w:r>
      <w:r w:rsidR="00A1522F" w:rsidRPr="009C488E">
        <w:rPr>
          <w:rFonts w:ascii="Arial" w:hAnsi="Arial" w:cs="Arial"/>
          <w:color w:val="262626" w:themeColor="text1" w:themeTint="D9"/>
        </w:rPr>
        <w:t xml:space="preserve"> </w:t>
      </w:r>
      <w:r w:rsidRPr="009C488E">
        <w:rPr>
          <w:rFonts w:ascii="Arial" w:hAnsi="Arial" w:cs="Arial"/>
          <w:color w:val="262626" w:themeColor="text1" w:themeTint="D9"/>
        </w:rPr>
        <w:t>about</w:t>
      </w:r>
      <w:r w:rsidR="00A1522F" w:rsidRPr="009C488E">
        <w:rPr>
          <w:rFonts w:ascii="Arial" w:hAnsi="Arial" w:cs="Arial"/>
          <w:color w:val="262626" w:themeColor="text1" w:themeTint="D9"/>
        </w:rPr>
        <w:t xml:space="preserve"> </w:t>
      </w:r>
      <w:r w:rsidRPr="009C488E">
        <w:rPr>
          <w:rFonts w:ascii="Arial" w:hAnsi="Arial" w:cs="Arial"/>
          <w:color w:val="262626" w:themeColor="text1" w:themeTint="D9"/>
        </w:rPr>
        <w:t>Ruijie</w:t>
      </w:r>
      <w:r w:rsidR="00A1522F" w:rsidRPr="009C488E">
        <w:rPr>
          <w:rFonts w:ascii="Arial" w:hAnsi="Arial" w:cs="Arial"/>
          <w:color w:val="262626" w:themeColor="text1" w:themeTint="D9"/>
        </w:rPr>
        <w:t xml:space="preserve"> </w:t>
      </w:r>
      <w:r w:rsidRPr="009C488E">
        <w:rPr>
          <w:rFonts w:ascii="Arial" w:hAnsi="Arial" w:cs="Arial"/>
          <w:color w:val="262626" w:themeColor="text1" w:themeTint="D9"/>
        </w:rPr>
        <w:t>Networks,</w:t>
      </w:r>
      <w:r w:rsidR="00A1522F" w:rsidRPr="009C488E">
        <w:rPr>
          <w:rFonts w:ascii="Arial" w:hAnsi="Arial" w:cs="Arial"/>
          <w:color w:val="262626" w:themeColor="text1" w:themeTint="D9"/>
        </w:rPr>
        <w:t xml:space="preserve"> </w:t>
      </w:r>
      <w:r w:rsidRPr="009C488E">
        <w:rPr>
          <w:rFonts w:ascii="Arial" w:hAnsi="Arial" w:cs="Arial"/>
          <w:color w:val="262626" w:themeColor="text1" w:themeTint="D9"/>
        </w:rPr>
        <w:t>visit</w:t>
      </w:r>
      <w:r w:rsidR="00A1522F" w:rsidRPr="009C488E">
        <w:rPr>
          <w:rFonts w:ascii="Arial" w:hAnsi="Arial" w:cs="Arial"/>
          <w:color w:val="262626" w:themeColor="text1" w:themeTint="D9"/>
        </w:rPr>
        <w:t xml:space="preserve"> </w:t>
      </w:r>
      <w:r w:rsidRPr="009C488E">
        <w:rPr>
          <w:rFonts w:ascii="Arial" w:hAnsi="Arial" w:cs="Arial"/>
          <w:color w:val="262626" w:themeColor="text1" w:themeTint="D9"/>
        </w:rPr>
        <w:t>the</w:t>
      </w:r>
      <w:r w:rsidR="00A1522F" w:rsidRPr="009C488E">
        <w:rPr>
          <w:rFonts w:ascii="Arial" w:hAnsi="Arial" w:cs="Arial"/>
          <w:color w:val="262626" w:themeColor="text1" w:themeTint="D9"/>
        </w:rPr>
        <w:t xml:space="preserve"> </w:t>
      </w:r>
      <w:r w:rsidRPr="009C488E">
        <w:rPr>
          <w:rFonts w:ascii="Arial" w:hAnsi="Arial" w:cs="Arial"/>
          <w:color w:val="262626" w:themeColor="text1" w:themeTint="D9"/>
        </w:rPr>
        <w:t>official</w:t>
      </w:r>
      <w:r w:rsidR="00A1522F" w:rsidRPr="009C488E">
        <w:rPr>
          <w:rFonts w:ascii="Arial" w:hAnsi="Arial" w:cs="Arial"/>
          <w:color w:val="262626" w:themeColor="text1" w:themeTint="D9"/>
        </w:rPr>
        <w:t xml:space="preserve"> </w:t>
      </w:r>
      <w:r w:rsidRPr="009C488E">
        <w:rPr>
          <w:rFonts w:ascii="Arial" w:hAnsi="Arial" w:cs="Arial"/>
          <w:color w:val="262626" w:themeColor="text1" w:themeTint="D9"/>
        </w:rPr>
        <w:t>website</w:t>
      </w:r>
      <w:r w:rsidR="00A1522F" w:rsidRPr="009C488E">
        <w:rPr>
          <w:rFonts w:ascii="Arial" w:hAnsi="Arial" w:cs="Arial"/>
          <w:color w:val="262626" w:themeColor="text1" w:themeTint="D9"/>
        </w:rPr>
        <w:t xml:space="preserve"> </w:t>
      </w:r>
      <w:r w:rsidRPr="009C488E">
        <w:rPr>
          <w:rFonts w:ascii="Arial" w:hAnsi="Arial" w:cs="Arial"/>
          <w:color w:val="262626" w:themeColor="text1" w:themeTint="D9"/>
        </w:rPr>
        <w:t>or</w:t>
      </w:r>
      <w:r w:rsidR="00A1522F" w:rsidRPr="009C488E">
        <w:rPr>
          <w:rFonts w:ascii="Arial" w:hAnsi="Arial" w:cs="Arial"/>
          <w:color w:val="262626" w:themeColor="text1" w:themeTint="D9"/>
        </w:rPr>
        <w:t xml:space="preserve"> </w:t>
      </w:r>
      <w:r w:rsidRPr="009C488E">
        <w:rPr>
          <w:rFonts w:ascii="Arial" w:hAnsi="Arial" w:cs="Arial"/>
          <w:color w:val="262626" w:themeColor="text1" w:themeTint="D9"/>
        </w:rPr>
        <w:t>contact</w:t>
      </w:r>
      <w:r w:rsidR="00A1522F" w:rsidRPr="009C488E">
        <w:rPr>
          <w:rFonts w:ascii="Arial" w:hAnsi="Arial" w:cs="Arial"/>
          <w:color w:val="262626" w:themeColor="text1" w:themeTint="D9"/>
        </w:rPr>
        <w:t xml:space="preserve"> </w:t>
      </w:r>
      <w:r w:rsidRPr="009C488E">
        <w:rPr>
          <w:rFonts w:ascii="Arial" w:hAnsi="Arial" w:cs="Arial"/>
          <w:color w:val="262626" w:themeColor="text1" w:themeTint="D9"/>
        </w:rPr>
        <w:t>your</w:t>
      </w:r>
      <w:r w:rsidR="00A1522F" w:rsidRPr="009C488E">
        <w:rPr>
          <w:rFonts w:ascii="Arial" w:hAnsi="Arial" w:cs="Arial"/>
          <w:color w:val="262626" w:themeColor="text1" w:themeTint="D9"/>
        </w:rPr>
        <w:t xml:space="preserve"> </w:t>
      </w:r>
      <w:r w:rsidRPr="009C488E">
        <w:rPr>
          <w:rFonts w:ascii="Arial" w:hAnsi="Arial" w:cs="Arial"/>
          <w:color w:val="262626" w:themeColor="text1" w:themeTint="D9"/>
        </w:rPr>
        <w:t>local</w:t>
      </w:r>
      <w:r w:rsidR="00A1522F" w:rsidRPr="009C488E">
        <w:rPr>
          <w:rFonts w:ascii="Arial" w:hAnsi="Arial" w:cs="Arial"/>
          <w:color w:val="262626" w:themeColor="text1" w:themeTint="D9"/>
        </w:rPr>
        <w:t xml:space="preserve"> </w:t>
      </w:r>
      <w:r w:rsidRPr="009C488E">
        <w:rPr>
          <w:rFonts w:ascii="Arial" w:hAnsi="Arial" w:cs="Arial"/>
          <w:color w:val="262626" w:themeColor="text1" w:themeTint="D9"/>
        </w:rPr>
        <w:t>sales</w:t>
      </w:r>
      <w:r w:rsidR="00A1522F" w:rsidRPr="009C488E">
        <w:rPr>
          <w:rFonts w:ascii="Arial" w:hAnsi="Arial" w:cs="Arial"/>
          <w:color w:val="262626" w:themeColor="text1" w:themeTint="D9"/>
        </w:rPr>
        <w:t xml:space="preserve"> </w:t>
      </w:r>
      <w:r w:rsidRPr="009C488E">
        <w:rPr>
          <w:rFonts w:ascii="Arial" w:hAnsi="Arial" w:cs="Arial"/>
          <w:color w:val="262626" w:themeColor="text1" w:themeTint="D9"/>
        </w:rPr>
        <w:t>agency:</w:t>
      </w:r>
    </w:p>
    <w:p w14:paraId="6F84F9E1" w14:textId="1AF2814A" w:rsidR="00A92EB1" w:rsidRPr="005E11ED" w:rsidRDefault="00020391">
      <w:pPr>
        <w:pStyle w:val="List0"/>
        <w:ind w:left="525"/>
        <w:rPr>
          <w:rStyle w:val="af8"/>
          <w:rFonts w:eastAsiaTheme="minorEastAsia" w:cs="Arial"/>
          <w:sz w:val="24"/>
          <w:szCs w:val="24"/>
        </w:rPr>
      </w:pPr>
      <w:r w:rsidRPr="009C488E">
        <w:t>Ruijie</w:t>
      </w:r>
      <w:r w:rsidR="00A1522F" w:rsidRPr="009C488E">
        <w:t xml:space="preserve"> </w:t>
      </w:r>
      <w:r w:rsidRPr="009C488E">
        <w:t>Networks</w:t>
      </w:r>
      <w:r w:rsidR="00A1522F" w:rsidRPr="009C488E">
        <w:t xml:space="preserve"> </w:t>
      </w:r>
      <w:r w:rsidRPr="009C488E">
        <w:t>official</w:t>
      </w:r>
      <w:r w:rsidR="00A1522F" w:rsidRPr="009C488E">
        <w:t xml:space="preserve"> </w:t>
      </w:r>
      <w:r w:rsidRPr="009C488E">
        <w:t>website:</w:t>
      </w:r>
      <w:bookmarkStart w:id="6" w:name="_Hlk200717735"/>
      <w:r w:rsidR="00BF2769" w:rsidRPr="009C488E">
        <w:t xml:space="preserve"> </w:t>
      </w:r>
      <w:hyperlink r:id="rId18" w:history="1">
        <w:r w:rsidR="00BF2769" w:rsidRPr="00346BF9">
          <w:rPr>
            <w:rFonts w:cs="Arial"/>
            <w:color w:val="0000FF"/>
            <w:u w:val="single"/>
          </w:rPr>
          <w:t>https://www.ruijie.com/</w:t>
        </w:r>
      </w:hyperlink>
      <w:bookmarkEnd w:id="6"/>
    </w:p>
    <w:p w14:paraId="5B731496" w14:textId="276F510A" w:rsidR="00A92EB1" w:rsidRPr="005E11ED" w:rsidRDefault="00020391">
      <w:pPr>
        <w:pStyle w:val="List0"/>
        <w:ind w:left="525"/>
        <w:rPr>
          <w:rFonts w:eastAsiaTheme="minorEastAsia" w:cs="Arial"/>
          <w:sz w:val="24"/>
          <w:szCs w:val="24"/>
        </w:rPr>
      </w:pPr>
      <w:r w:rsidRPr="009C488E">
        <w:t>Online</w:t>
      </w:r>
      <w:r w:rsidR="00A1522F" w:rsidRPr="009C488E">
        <w:t xml:space="preserve"> </w:t>
      </w:r>
      <w:r w:rsidRPr="009C488E">
        <w:t>support:</w:t>
      </w:r>
      <w:r w:rsidR="00A1522F" w:rsidRPr="009C488E">
        <w:t xml:space="preserve"> </w:t>
      </w:r>
      <w:bookmarkStart w:id="7" w:name="_Hlk200717744"/>
      <w:r w:rsidR="00BF2769" w:rsidRPr="00346BF9">
        <w:fldChar w:fldCharType="begin"/>
      </w:r>
      <w:r w:rsidR="00BF2769" w:rsidRPr="00346BF9">
        <w:instrText>HYPERLINK "https://www.ruijie.com/support"</w:instrText>
      </w:r>
      <w:r w:rsidR="00BF2769" w:rsidRPr="00346BF9">
        <w:fldChar w:fldCharType="separate"/>
      </w:r>
      <w:r w:rsidR="00BF2769" w:rsidRPr="00346BF9">
        <w:rPr>
          <w:rFonts w:cs="Arial"/>
          <w:color w:val="0000FF"/>
          <w:u w:val="single"/>
        </w:rPr>
        <w:t>https://www.ruijie.com/support</w:t>
      </w:r>
      <w:r w:rsidR="00BF2769" w:rsidRPr="00346BF9">
        <w:fldChar w:fldCharType="end"/>
      </w:r>
      <w:bookmarkEnd w:id="7"/>
    </w:p>
    <w:p w14:paraId="68E9B567" w14:textId="7484A68D" w:rsidR="00A92EB1" w:rsidRPr="009C488E" w:rsidRDefault="00020391" w:rsidP="00BF2769">
      <w:pPr>
        <w:pStyle w:val="List0"/>
        <w:ind w:left="525"/>
      </w:pPr>
      <w:r w:rsidRPr="00BF2769">
        <w:t>Hotline</w:t>
      </w:r>
      <w:r w:rsidR="00A1522F" w:rsidRPr="00BF2769">
        <w:t xml:space="preserve"> </w:t>
      </w:r>
      <w:r w:rsidRPr="00BF2769">
        <w:t>support</w:t>
      </w:r>
      <w:r w:rsidRPr="005E11ED">
        <w:t>:</w:t>
      </w:r>
      <w:r w:rsidR="00A1522F">
        <w:t xml:space="preserve"> </w:t>
      </w:r>
      <w:hyperlink r:id="rId19" w:history="1">
        <w:r w:rsidR="00BF2769" w:rsidRPr="009C488E">
          <w:rPr>
            <w:rStyle w:val="af8"/>
          </w:rPr>
          <w:t>https://www.ruijie.com/support/hotline</w:t>
        </w:r>
      </w:hyperlink>
    </w:p>
    <w:p w14:paraId="68E1145F" w14:textId="383DEE12" w:rsidR="00A92EB1" w:rsidRPr="005E11ED" w:rsidRDefault="00020391">
      <w:pPr>
        <w:pStyle w:val="List0"/>
        <w:ind w:left="525"/>
        <w:rPr>
          <w:rFonts w:eastAsiaTheme="minorEastAsia" w:cs="Arial"/>
          <w:sz w:val="24"/>
          <w:szCs w:val="24"/>
        </w:rPr>
      </w:pPr>
      <w:r w:rsidRPr="005E11ED">
        <w:rPr>
          <w:rFonts w:eastAsiaTheme="minorEastAsia" w:cs="Arial"/>
          <w:sz w:val="24"/>
          <w:szCs w:val="24"/>
        </w:rPr>
        <w:t>Email</w:t>
      </w:r>
      <w:r w:rsidR="00A1522F">
        <w:rPr>
          <w:rFonts w:eastAsiaTheme="minorEastAsia" w:cs="Arial"/>
          <w:sz w:val="24"/>
          <w:szCs w:val="24"/>
        </w:rPr>
        <w:t xml:space="preserve"> </w:t>
      </w:r>
      <w:r w:rsidRPr="005E11ED">
        <w:rPr>
          <w:rFonts w:eastAsiaTheme="minorEastAsia" w:cs="Arial"/>
          <w:sz w:val="24"/>
          <w:szCs w:val="24"/>
        </w:rPr>
        <w:t>support:</w:t>
      </w:r>
      <w:r w:rsidR="00A1522F">
        <w:rPr>
          <w:rFonts w:eastAsiaTheme="minorEastAsia" w:cs="Arial"/>
          <w:sz w:val="24"/>
          <w:szCs w:val="24"/>
        </w:rPr>
        <w:t xml:space="preserve"> </w:t>
      </w:r>
      <w:bookmarkStart w:id="8" w:name="_Hlk200717763"/>
      <w:r w:rsidR="00BF2769" w:rsidRPr="00346BF9">
        <w:rPr>
          <w:rFonts w:eastAsia="宋体"/>
        </w:rPr>
        <w:fldChar w:fldCharType="begin"/>
      </w:r>
      <w:r w:rsidR="00BF2769" w:rsidRPr="00346BF9">
        <w:rPr>
          <w:rFonts w:eastAsia="宋体"/>
          <w:color w:val="auto"/>
        </w:rPr>
        <w:instrText>HYPERLINK "mailto:EBGITSC@ruijie.com.cn"</w:instrText>
      </w:r>
      <w:r w:rsidR="00BF2769" w:rsidRPr="00346BF9">
        <w:rPr>
          <w:rFonts w:eastAsia="宋体"/>
        </w:rPr>
      </w:r>
      <w:r w:rsidR="00BF2769" w:rsidRPr="00346BF9">
        <w:rPr>
          <w:rFonts w:eastAsia="宋体"/>
        </w:rPr>
        <w:fldChar w:fldCharType="separate"/>
      </w:r>
      <w:r w:rsidR="00BF2769" w:rsidRPr="00346BF9">
        <w:rPr>
          <w:rFonts w:eastAsia="宋体" w:cs="Arial"/>
          <w:color w:val="0000FF"/>
          <w:u w:val="single"/>
        </w:rPr>
        <w:t>EBGITSC@ruijie.com.cn</w:t>
      </w:r>
      <w:r w:rsidR="00BF2769" w:rsidRPr="00346BF9">
        <w:rPr>
          <w:rFonts w:eastAsia="宋体" w:cs="Arial"/>
          <w:color w:val="0000FF"/>
          <w:u w:val="single"/>
        </w:rPr>
        <w:fldChar w:fldCharType="end"/>
      </w:r>
      <w:bookmarkEnd w:id="8"/>
    </w:p>
    <w:sectPr w:rsidR="00A92EB1" w:rsidRPr="005E11ED">
      <w:headerReference w:type="default" r:id="rId20"/>
      <w:footerReference w:type="default" r:id="rId21"/>
      <w:pgSz w:w="11906" w:h="16838"/>
      <w:pgMar w:top="1418" w:right="1134" w:bottom="1418" w:left="1134" w:header="851" w:footer="851" w:gutter="0"/>
      <w:pgNumType w:start="1"/>
      <w:cols w:space="425"/>
      <w:docGrid w:linePitch="312"/>
    </w:sectPr>
  </w:body>
</w:document>
</file>

<file path=word/customizations.xml><?xml version="1.0" encoding="utf-8"?>
<wne:tcg xmlns:r="http://schemas.openxmlformats.org/officeDocument/2006/relationships" xmlns:wne="http://schemas.microsoft.com/office/word/2006/wordml">
  <wne:keymaps>
    <wne:keymap wne:kcmPrimary="0431">
      <wne:acd wne:acdName="acd0"/>
    </wne:keymap>
    <wne:keymap wne:kcmPrimary="0432">
      <wne:acd wne:acdName="acd1"/>
    </wne:keymap>
    <wne:keymap wne:kcmPrimary="0433">
      <wne:acd wne:acdName="acd2"/>
    </wne:keymap>
    <wne:keymap wne:kcmPrimary="0434">
      <wne:acd wne:acdName="acd3"/>
    </wne:keymap>
    <wne:keymap wne:kcmPrimary="0435">
      <wne:acd wne:acdName="acd4"/>
    </wne:keymap>
    <wne:keymap wne:kcmPrimary="0436">
      <wne:acd wne:acdName="acd5"/>
    </wne:keymap>
    <wne:keymap wne:kcmPrimary="0445">
      <wne:acd wne:acdName="acd6"/>
    </wne:keymap>
    <wne:keymap wne:kcmPrimary="044B">
      <wne:acd wne:acdName="acd7"/>
    </wne:keymap>
    <wne:keymap wne:kcmPrimary="0451">
      <wne:acd wne:acdName="acd8"/>
    </wne:keymap>
    <wne:keymap wne:kcmPrimary="0457">
      <wne:acd wne:acdName="acd9"/>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Manifest>
  </wne:toolbars>
  <wne:acds>
    <wne:acd wne:argValue="AQAAAAEA" wne:acdName="acd0" wne:fciIndexBasedOn="0065"/>
    <wne:acd wne:argValue="AQAAAAIA" wne:acdName="acd1" wne:fciIndexBasedOn="0065"/>
    <wne:acd wne:argValue="AQAAAAMA" wne:acdName="acd2" wne:fciIndexBasedOn="0065"/>
    <wne:acd wne:argValue="AQAAAAQA" wne:acdName="acd3" wne:fciIndexBasedOn="0065"/>
    <wne:acd wne:argValue="AQAAAAAA" wne:acdName="acd4" wne:fciIndexBasedOn="0065"/>
    <wne:acd wne:argValue="AgBja4dlTABpAHMAdAA=" wne:acdName="acd5" wne:fciIndexBasedOn="0065"/>
    <wne:acd wne:argValue="AgBoiDxoTABpAHMAdAA=" wne:acdName="acd6" wne:fciIndexBasedOn="0065"/>
    <wne:acd wne:argValue="AgBja4dlOl8DjA==" wne:acdName="acd7" wne:fciIndexBasedOn="0065"/>
    <wne:acd wne:argValue="AgBoiDxoB2iYmA==" wne:acdName="acd8" wne:fciIndexBasedOn="0065"/>
    <wne:acd wne:argValue="AgBoiDxoY2uHZQ==" wne:acdName="acd9"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CCDFC9" w14:textId="77777777" w:rsidR="00DB28D5" w:rsidRDefault="00DB28D5">
      <w:pPr>
        <w:rPr>
          <w:rFonts w:hint="eastAsia"/>
        </w:rPr>
      </w:pPr>
      <w:r>
        <w:separator/>
      </w:r>
    </w:p>
  </w:endnote>
  <w:endnote w:type="continuationSeparator" w:id="0">
    <w:p w14:paraId="22D5848D" w14:textId="77777777" w:rsidR="00DB28D5" w:rsidRDefault="00DB28D5">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楷体_GB2312">
    <w:altName w:val="楷体"/>
    <w:charset w:val="86"/>
    <w:family w:val="modern"/>
    <w:pitch w:val="fixed"/>
    <w:sig w:usb0="00000001" w:usb1="080E0000" w:usb2="00000010" w:usb3="00000000" w:csb0="00040000" w:csb1="00000000"/>
  </w:font>
  <w:font w:name="新宋体">
    <w:panose1 w:val="02010609030101010101"/>
    <w:charset w:val="86"/>
    <w:family w:val="modern"/>
    <w:pitch w:val="fixed"/>
    <w:sig w:usb0="00000203" w:usb1="288F0000" w:usb2="00000016" w:usb3="00000000" w:csb0="00040001" w:csb1="00000000"/>
  </w:font>
  <w:font w:name="Noto Sans">
    <w:altName w:val="Bahnschrift Light"/>
    <w:charset w:val="00"/>
    <w:family w:val="swiss"/>
    <w:pitch w:val="variable"/>
    <w:sig w:usb0="E00082FF" w:usb1="400078FF" w:usb2="00000021"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Arial Unicode MS">
    <w:panose1 w:val="020B0604020202020204"/>
    <w:charset w:val="86"/>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17D68A" w14:textId="77777777" w:rsidR="00160FD8" w:rsidRDefault="00160FD8">
    <w:pPr>
      <w:pStyle w:val="ac"/>
    </w:pPr>
  </w:p>
  <w:p w14:paraId="558E552E" w14:textId="77777777" w:rsidR="00160FD8" w:rsidRDefault="00160FD8">
    <w:pPr>
      <w:ind w:left="105"/>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84249348"/>
    </w:sdtPr>
    <w:sdtEndPr/>
    <w:sdtContent>
      <w:p w14:paraId="3ECAA688" w14:textId="77777777" w:rsidR="00160FD8" w:rsidRDefault="00160FD8">
        <w:pPr>
          <w:pStyle w:val="ac"/>
          <w:ind w:left="105"/>
        </w:pPr>
        <w:r>
          <w:fldChar w:fldCharType="begin"/>
        </w:r>
        <w:r>
          <w:instrText>PAGE   \* MERGEFORMAT</w:instrText>
        </w:r>
        <w:r>
          <w:fldChar w:fldCharType="separate"/>
        </w:r>
        <w:r w:rsidR="002924AB">
          <w:rPr>
            <w:noProof/>
          </w:rPr>
          <w:t>24</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FBCE3E" w14:textId="77777777" w:rsidR="00DB28D5" w:rsidRDefault="00DB28D5">
      <w:pPr>
        <w:rPr>
          <w:rFonts w:hint="eastAsia"/>
        </w:rPr>
      </w:pPr>
      <w:r>
        <w:separator/>
      </w:r>
    </w:p>
  </w:footnote>
  <w:footnote w:type="continuationSeparator" w:id="0">
    <w:p w14:paraId="6FDB585E" w14:textId="77777777" w:rsidR="00DB28D5" w:rsidRDefault="00DB28D5">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325CB2" w14:textId="77777777" w:rsidR="00160FD8" w:rsidRDefault="00160FD8">
    <w:pPr>
      <w:ind w:left="105"/>
      <w:rPr>
        <w:rFonts w:hint="eastAsia"/>
      </w:rPr>
    </w:pPr>
    <w:r>
      <w:ptab w:relativeTo="margin" w:alignment="center" w:leader="none"/>
    </w:r>
    <w:r>
      <w:ptab w:relativeTo="margin" w:alignment="right" w:leader="none"/>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CF4A30" w14:textId="77777777" w:rsidR="00160FD8" w:rsidRDefault="00160FD8">
    <w:pPr>
      <w:pStyle w:val="ae"/>
    </w:pPr>
    <w:r>
      <w:t>Datasheet</w:t>
    </w:r>
  </w:p>
  <w:p w14:paraId="1E5DBAA1" w14:textId="77777777" w:rsidR="00160FD8" w:rsidRDefault="00160FD8">
    <w:pPr>
      <w:ind w:left="105"/>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8.5pt;height:28.5pt;visibility:visible;mso-wrap-style:square" o:bullet="t">
        <v:imagedata r:id="rId1" o:title=""/>
      </v:shape>
    </w:pict>
  </w:numPicBullet>
  <w:abstractNum w:abstractNumId="0" w15:restartNumberingAfterBreak="0">
    <w:nsid w:val="D6FEDB3D"/>
    <w:multiLevelType w:val="singleLevel"/>
    <w:tmpl w:val="D6FEDB3D"/>
    <w:lvl w:ilvl="0">
      <w:start w:val="1"/>
      <w:numFmt w:val="bullet"/>
      <w:lvlText w:val=""/>
      <w:lvlJc w:val="left"/>
      <w:pPr>
        <w:ind w:left="420" w:hanging="420"/>
      </w:pPr>
      <w:rPr>
        <w:rFonts w:ascii="Wingdings" w:hAnsi="Wingdings" w:hint="default"/>
      </w:rPr>
    </w:lvl>
  </w:abstractNum>
  <w:abstractNum w:abstractNumId="1" w15:restartNumberingAfterBreak="0">
    <w:nsid w:val="E7FAD78D"/>
    <w:multiLevelType w:val="singleLevel"/>
    <w:tmpl w:val="E7FAD78D"/>
    <w:lvl w:ilvl="0">
      <w:start w:val="1"/>
      <w:numFmt w:val="decimal"/>
      <w:lvlText w:val="%1)"/>
      <w:lvlJc w:val="left"/>
      <w:pPr>
        <w:ind w:left="425" w:hanging="425"/>
      </w:pPr>
      <w:rPr>
        <w:rFonts w:hint="default"/>
      </w:rPr>
    </w:lvl>
  </w:abstractNum>
  <w:abstractNum w:abstractNumId="2" w15:restartNumberingAfterBreak="0">
    <w:nsid w:val="0E9358CB"/>
    <w:multiLevelType w:val="multilevel"/>
    <w:tmpl w:val="0E9358CB"/>
    <w:lvl w:ilvl="0">
      <w:start w:val="1"/>
      <w:numFmt w:val="bullet"/>
      <w:pStyle w:val="a"/>
      <w:lvlText w:val=""/>
      <w:lvlJc w:val="left"/>
      <w:pPr>
        <w:tabs>
          <w:tab w:val="left" w:pos="1701"/>
        </w:tabs>
        <w:ind w:left="1701" w:hanging="1701"/>
      </w:pPr>
      <w:rPr>
        <w:rFonts w:ascii="Wingdings" w:hAnsi="Wingdings" w:hint="default"/>
        <w:b w:val="0"/>
        <w:i w:val="0"/>
        <w:sz w:val="52"/>
        <w:szCs w:val="52"/>
      </w:rPr>
    </w:lvl>
    <w:lvl w:ilvl="1">
      <w:start w:val="1"/>
      <w:numFmt w:val="bullet"/>
      <w:lvlText w:val=""/>
      <w:lvlJc w:val="left"/>
      <w:pPr>
        <w:tabs>
          <w:tab w:val="left" w:pos="840"/>
        </w:tabs>
        <w:ind w:left="840" w:hanging="420"/>
      </w:pPr>
      <w:rPr>
        <w:rFonts w:ascii="Wingdings" w:hAnsi="Wingdings" w:hint="default"/>
      </w:rPr>
    </w:lvl>
    <w:lvl w:ilvl="2">
      <w:start w:val="1"/>
      <w:numFmt w:val="bullet"/>
      <w:lvlText w:val=""/>
      <w:lvlJc w:val="left"/>
      <w:pPr>
        <w:tabs>
          <w:tab w:val="left" w:pos="1260"/>
        </w:tabs>
        <w:ind w:left="1260" w:hanging="420"/>
      </w:pPr>
      <w:rPr>
        <w:rFonts w:ascii="Wingdings" w:hAnsi="Wingdings" w:hint="default"/>
      </w:rPr>
    </w:lvl>
    <w:lvl w:ilvl="3">
      <w:start w:val="1"/>
      <w:numFmt w:val="bullet"/>
      <w:lvlText w:val=""/>
      <w:lvlJc w:val="left"/>
      <w:pPr>
        <w:tabs>
          <w:tab w:val="left" w:pos="1680"/>
        </w:tabs>
        <w:ind w:left="1680" w:hanging="420"/>
      </w:pPr>
      <w:rPr>
        <w:rFonts w:ascii="Wingdings" w:hAnsi="Wingdings" w:hint="default"/>
      </w:rPr>
    </w:lvl>
    <w:lvl w:ilvl="4">
      <w:start w:val="1"/>
      <w:numFmt w:val="bullet"/>
      <w:lvlText w:val=""/>
      <w:lvlJc w:val="left"/>
      <w:pPr>
        <w:tabs>
          <w:tab w:val="left" w:pos="2100"/>
        </w:tabs>
        <w:ind w:left="2100" w:hanging="420"/>
      </w:pPr>
      <w:rPr>
        <w:rFonts w:ascii="Wingdings" w:hAnsi="Wingdings" w:hint="default"/>
      </w:rPr>
    </w:lvl>
    <w:lvl w:ilvl="5">
      <w:start w:val="1"/>
      <w:numFmt w:val="bullet"/>
      <w:lvlText w:val=""/>
      <w:lvlJc w:val="left"/>
      <w:pPr>
        <w:tabs>
          <w:tab w:val="left" w:pos="2520"/>
        </w:tabs>
        <w:ind w:left="2520" w:hanging="420"/>
      </w:pPr>
      <w:rPr>
        <w:rFonts w:ascii="Wingdings" w:hAnsi="Wingdings" w:hint="default"/>
      </w:rPr>
    </w:lvl>
    <w:lvl w:ilvl="6">
      <w:start w:val="1"/>
      <w:numFmt w:val="bullet"/>
      <w:lvlText w:val=""/>
      <w:lvlJc w:val="left"/>
      <w:pPr>
        <w:tabs>
          <w:tab w:val="left" w:pos="2940"/>
        </w:tabs>
        <w:ind w:left="2940" w:hanging="420"/>
      </w:pPr>
      <w:rPr>
        <w:rFonts w:ascii="Wingdings" w:hAnsi="Wingdings" w:hint="default"/>
      </w:rPr>
    </w:lvl>
    <w:lvl w:ilvl="7">
      <w:start w:val="1"/>
      <w:numFmt w:val="bullet"/>
      <w:lvlText w:val=""/>
      <w:lvlJc w:val="left"/>
      <w:pPr>
        <w:tabs>
          <w:tab w:val="left" w:pos="3360"/>
        </w:tabs>
        <w:ind w:left="3360" w:hanging="420"/>
      </w:pPr>
      <w:rPr>
        <w:rFonts w:ascii="Wingdings" w:hAnsi="Wingdings" w:hint="default"/>
      </w:rPr>
    </w:lvl>
    <w:lvl w:ilvl="8">
      <w:start w:val="1"/>
      <w:numFmt w:val="bullet"/>
      <w:lvlText w:val=""/>
      <w:lvlJc w:val="left"/>
      <w:pPr>
        <w:tabs>
          <w:tab w:val="left" w:pos="3780"/>
        </w:tabs>
        <w:ind w:left="3780" w:hanging="420"/>
      </w:pPr>
      <w:rPr>
        <w:rFonts w:ascii="Wingdings" w:hAnsi="Wingdings" w:hint="default"/>
      </w:rPr>
    </w:lvl>
  </w:abstractNum>
  <w:abstractNum w:abstractNumId="3" w15:restartNumberingAfterBreak="0">
    <w:nsid w:val="169A4720"/>
    <w:multiLevelType w:val="multilevel"/>
    <w:tmpl w:val="169A4720"/>
    <w:lvl w:ilvl="0">
      <w:start w:val="1"/>
      <w:numFmt w:val="bullet"/>
      <w:pStyle w:val="List"/>
      <w:lvlText w:val="●"/>
      <w:lvlJc w:val="left"/>
      <w:pPr>
        <w:tabs>
          <w:tab w:val="left" w:pos="397"/>
        </w:tabs>
        <w:ind w:left="397" w:hanging="306"/>
      </w:pPr>
      <w:rPr>
        <w:rFonts w:hint="eastAsia"/>
        <w:b w:val="0"/>
        <w:bCs w:val="0"/>
        <w:i w:val="0"/>
        <w:iCs w:val="0"/>
        <w:caps w:val="0"/>
        <w:smallCaps w:val="0"/>
        <w:strike w:val="0"/>
        <w:dstrike w:val="0"/>
        <w:outline w:val="0"/>
        <w:shadow w:val="0"/>
        <w:emboss w:val="0"/>
        <w:imprint w:val="0"/>
        <w:vanish w:val="0"/>
        <w:color w:val="auto"/>
        <w:spacing w:val="0"/>
        <w:position w:val="0"/>
        <w:u w:val="none"/>
        <w:vertAlign w:val="baseline"/>
        <w:lang w:val="en-US"/>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scene3d>
          <w14:camera w14:prst="orthographicFront"/>
          <w14:lightRig w14:rig="threePt" w14:dir="t">
            <w14:rot w14:lat="0" w14:lon="0" w14:rev="0"/>
          </w14:lightRig>
        </w14:scene3d>
        <w14:props3d w14:extrusionH="0" w14:contourW="0" w14:prstMaterial="none"/>
        <w14:ligatures w14:val="none"/>
        <w14:numForm w14:val="default"/>
        <w14:numSpacing w14:val="default"/>
      </w:rPr>
    </w:lvl>
    <w:lvl w:ilvl="1">
      <w:start w:val="1"/>
      <w:numFmt w:val="bullet"/>
      <w:lvlText w:val=""/>
      <w:lvlPicBulletId w:val="0"/>
      <w:lvlJc w:val="left"/>
      <w:pPr>
        <w:tabs>
          <w:tab w:val="left" w:pos="726"/>
        </w:tabs>
        <w:ind w:left="726" w:hanging="363"/>
      </w:pPr>
      <w:rPr>
        <w:rFonts w:ascii="Symbol" w:hAnsi="Symbol" w:hint="default"/>
        <w:b w:val="0"/>
        <w:i w:val="0"/>
        <w:color w:val="auto"/>
        <w:sz w:val="18"/>
      </w:rPr>
    </w:lvl>
    <w:lvl w:ilvl="2">
      <w:start w:val="1"/>
      <w:numFmt w:val="bullet"/>
      <w:lvlText w:val=""/>
      <w:lvlPicBulletId w:val="0"/>
      <w:lvlJc w:val="left"/>
      <w:pPr>
        <w:tabs>
          <w:tab w:val="left" w:pos="703"/>
        </w:tabs>
        <w:ind w:left="703" w:hanging="306"/>
      </w:pPr>
      <w:rPr>
        <w:rFonts w:ascii="Symbol" w:hAnsi="Symbol" w:hint="default"/>
        <w:color w:val="auto"/>
      </w:rPr>
    </w:lvl>
    <w:lvl w:ilvl="3">
      <w:start w:val="1"/>
      <w:numFmt w:val="bullet"/>
      <w:lvlText w:val=""/>
      <w:lvlJc w:val="left"/>
      <w:pPr>
        <w:ind w:left="2099" w:hanging="420"/>
      </w:pPr>
      <w:rPr>
        <w:rFonts w:ascii="Wingdings" w:hAnsi="Wingdings" w:hint="default"/>
      </w:rPr>
    </w:lvl>
    <w:lvl w:ilvl="4">
      <w:start w:val="1"/>
      <w:numFmt w:val="bullet"/>
      <w:lvlText w:val=""/>
      <w:lvlJc w:val="left"/>
      <w:pPr>
        <w:ind w:left="2519" w:hanging="420"/>
      </w:pPr>
      <w:rPr>
        <w:rFonts w:ascii="Wingdings" w:hAnsi="Wingdings" w:hint="default"/>
      </w:rPr>
    </w:lvl>
    <w:lvl w:ilvl="5">
      <w:start w:val="1"/>
      <w:numFmt w:val="bullet"/>
      <w:lvlText w:val=""/>
      <w:lvlJc w:val="left"/>
      <w:pPr>
        <w:ind w:left="2939" w:hanging="420"/>
      </w:pPr>
      <w:rPr>
        <w:rFonts w:ascii="Wingdings" w:hAnsi="Wingdings" w:hint="default"/>
      </w:rPr>
    </w:lvl>
    <w:lvl w:ilvl="6">
      <w:start w:val="1"/>
      <w:numFmt w:val="bullet"/>
      <w:lvlText w:val=""/>
      <w:lvlJc w:val="left"/>
      <w:pPr>
        <w:ind w:left="3359" w:hanging="420"/>
      </w:pPr>
      <w:rPr>
        <w:rFonts w:ascii="Wingdings" w:hAnsi="Wingdings" w:hint="default"/>
      </w:rPr>
    </w:lvl>
    <w:lvl w:ilvl="7">
      <w:start w:val="1"/>
      <w:numFmt w:val="bullet"/>
      <w:lvlText w:val=""/>
      <w:lvlJc w:val="left"/>
      <w:pPr>
        <w:ind w:left="3779" w:hanging="420"/>
      </w:pPr>
      <w:rPr>
        <w:rFonts w:ascii="Wingdings" w:hAnsi="Wingdings" w:hint="default"/>
      </w:rPr>
    </w:lvl>
    <w:lvl w:ilvl="8">
      <w:start w:val="1"/>
      <w:numFmt w:val="bullet"/>
      <w:lvlText w:val=""/>
      <w:lvlJc w:val="left"/>
      <w:pPr>
        <w:ind w:left="4199" w:hanging="420"/>
      </w:pPr>
      <w:rPr>
        <w:rFonts w:ascii="Wingdings" w:hAnsi="Wingdings" w:hint="default"/>
      </w:rPr>
    </w:lvl>
  </w:abstractNum>
  <w:abstractNum w:abstractNumId="4" w15:restartNumberingAfterBreak="0">
    <w:nsid w:val="16EC1D0D"/>
    <w:multiLevelType w:val="multilevel"/>
    <w:tmpl w:val="16EC1D0D"/>
    <w:lvl w:ilvl="0">
      <w:start w:val="1"/>
      <w:numFmt w:val="bullet"/>
      <w:pStyle w:val="a0"/>
      <w:lvlText w:val=""/>
      <w:lvlJc w:val="left"/>
      <w:pPr>
        <w:tabs>
          <w:tab w:val="left" w:pos="1701"/>
        </w:tabs>
        <w:ind w:left="1701" w:hanging="1701"/>
      </w:pPr>
      <w:rPr>
        <w:rFonts w:ascii="Wingdings" w:hAnsi="Wingdings" w:hint="default"/>
        <w:b w:val="0"/>
        <w:i w:val="0"/>
        <w:sz w:val="52"/>
        <w:szCs w:val="52"/>
      </w:rPr>
    </w:lvl>
    <w:lvl w:ilvl="1">
      <w:start w:val="1"/>
      <w:numFmt w:val="bullet"/>
      <w:lvlText w:val=""/>
      <w:lvlJc w:val="left"/>
      <w:pPr>
        <w:tabs>
          <w:tab w:val="left" w:pos="840"/>
        </w:tabs>
        <w:ind w:left="840" w:hanging="420"/>
      </w:pPr>
      <w:rPr>
        <w:rFonts w:ascii="Wingdings" w:hAnsi="Wingdings" w:hint="default"/>
      </w:rPr>
    </w:lvl>
    <w:lvl w:ilvl="2">
      <w:start w:val="1"/>
      <w:numFmt w:val="bullet"/>
      <w:lvlText w:val=""/>
      <w:lvlJc w:val="left"/>
      <w:pPr>
        <w:tabs>
          <w:tab w:val="left" w:pos="1260"/>
        </w:tabs>
        <w:ind w:left="1260" w:hanging="420"/>
      </w:pPr>
      <w:rPr>
        <w:rFonts w:ascii="Wingdings" w:hAnsi="Wingdings" w:hint="default"/>
      </w:rPr>
    </w:lvl>
    <w:lvl w:ilvl="3">
      <w:start w:val="1"/>
      <w:numFmt w:val="bullet"/>
      <w:lvlText w:val=""/>
      <w:lvlJc w:val="left"/>
      <w:pPr>
        <w:tabs>
          <w:tab w:val="left" w:pos="1680"/>
        </w:tabs>
        <w:ind w:left="1680" w:hanging="420"/>
      </w:pPr>
      <w:rPr>
        <w:rFonts w:ascii="Wingdings" w:hAnsi="Wingdings" w:hint="default"/>
      </w:rPr>
    </w:lvl>
    <w:lvl w:ilvl="4">
      <w:start w:val="1"/>
      <w:numFmt w:val="bullet"/>
      <w:lvlText w:val=""/>
      <w:lvlJc w:val="left"/>
      <w:pPr>
        <w:tabs>
          <w:tab w:val="left" w:pos="2100"/>
        </w:tabs>
        <w:ind w:left="2100" w:hanging="420"/>
      </w:pPr>
      <w:rPr>
        <w:rFonts w:ascii="Wingdings" w:hAnsi="Wingdings" w:hint="default"/>
      </w:rPr>
    </w:lvl>
    <w:lvl w:ilvl="5">
      <w:start w:val="1"/>
      <w:numFmt w:val="bullet"/>
      <w:lvlText w:val=""/>
      <w:lvlJc w:val="left"/>
      <w:pPr>
        <w:tabs>
          <w:tab w:val="left" w:pos="2520"/>
        </w:tabs>
        <w:ind w:left="2520" w:hanging="420"/>
      </w:pPr>
      <w:rPr>
        <w:rFonts w:ascii="Wingdings" w:hAnsi="Wingdings" w:hint="default"/>
      </w:rPr>
    </w:lvl>
    <w:lvl w:ilvl="6">
      <w:start w:val="1"/>
      <w:numFmt w:val="bullet"/>
      <w:lvlText w:val=""/>
      <w:lvlJc w:val="left"/>
      <w:pPr>
        <w:tabs>
          <w:tab w:val="left" w:pos="2940"/>
        </w:tabs>
        <w:ind w:left="2940" w:hanging="420"/>
      </w:pPr>
      <w:rPr>
        <w:rFonts w:ascii="Wingdings" w:hAnsi="Wingdings" w:hint="default"/>
      </w:rPr>
    </w:lvl>
    <w:lvl w:ilvl="7">
      <w:start w:val="1"/>
      <w:numFmt w:val="bullet"/>
      <w:lvlText w:val=""/>
      <w:lvlJc w:val="left"/>
      <w:pPr>
        <w:tabs>
          <w:tab w:val="left" w:pos="3360"/>
        </w:tabs>
        <w:ind w:left="3360" w:hanging="420"/>
      </w:pPr>
      <w:rPr>
        <w:rFonts w:ascii="Wingdings" w:hAnsi="Wingdings" w:hint="default"/>
      </w:rPr>
    </w:lvl>
    <w:lvl w:ilvl="8">
      <w:start w:val="1"/>
      <w:numFmt w:val="bullet"/>
      <w:lvlText w:val=""/>
      <w:lvlJc w:val="left"/>
      <w:pPr>
        <w:tabs>
          <w:tab w:val="left" w:pos="3780"/>
        </w:tabs>
        <w:ind w:left="3780" w:hanging="420"/>
      </w:pPr>
      <w:rPr>
        <w:rFonts w:ascii="Wingdings" w:hAnsi="Wingdings" w:hint="default"/>
      </w:rPr>
    </w:lvl>
  </w:abstractNum>
  <w:abstractNum w:abstractNumId="5" w15:restartNumberingAfterBreak="0">
    <w:nsid w:val="1AFC6C50"/>
    <w:multiLevelType w:val="multilevel"/>
    <w:tmpl w:val="1AFC6C50"/>
    <w:lvl w:ilvl="0">
      <w:start w:val="1"/>
      <w:numFmt w:val="decimal"/>
      <w:pStyle w:val="2"/>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6" w15:restartNumberingAfterBreak="0">
    <w:nsid w:val="3F2C4AAF"/>
    <w:multiLevelType w:val="multilevel"/>
    <w:tmpl w:val="3F2C4AAF"/>
    <w:lvl w:ilvl="0">
      <w:start w:val="1"/>
      <w:numFmt w:val="bullet"/>
      <w:pStyle w:val="---1"/>
      <w:lvlText w:val=""/>
      <w:lvlJc w:val="left"/>
      <w:pPr>
        <w:tabs>
          <w:tab w:val="left" w:pos="420"/>
        </w:tabs>
        <w:ind w:left="420" w:hanging="420"/>
      </w:pPr>
      <w:rPr>
        <w:rFonts w:ascii="Wingdings" w:hAnsi="Wingdings" w:hint="default"/>
        <w:color w:val="808080"/>
      </w:rPr>
    </w:lvl>
    <w:lvl w:ilvl="1">
      <w:start w:val="1"/>
      <w:numFmt w:val="bullet"/>
      <w:lvlText w:val=""/>
      <w:lvlJc w:val="left"/>
      <w:pPr>
        <w:tabs>
          <w:tab w:val="left" w:pos="1470"/>
        </w:tabs>
        <w:ind w:left="1470" w:hanging="420"/>
      </w:pPr>
      <w:rPr>
        <w:rFonts w:ascii="Wingdings" w:hAnsi="Wingdings" w:hint="default"/>
      </w:rPr>
    </w:lvl>
    <w:lvl w:ilvl="2">
      <w:start w:val="1"/>
      <w:numFmt w:val="bullet"/>
      <w:lvlText w:val=""/>
      <w:lvlJc w:val="left"/>
      <w:pPr>
        <w:tabs>
          <w:tab w:val="left" w:pos="1890"/>
        </w:tabs>
        <w:ind w:left="1890" w:hanging="420"/>
      </w:pPr>
      <w:rPr>
        <w:rFonts w:ascii="Wingdings" w:hAnsi="Wingdings" w:hint="default"/>
      </w:rPr>
    </w:lvl>
    <w:lvl w:ilvl="3">
      <w:start w:val="1"/>
      <w:numFmt w:val="bullet"/>
      <w:lvlText w:val=""/>
      <w:lvlJc w:val="left"/>
      <w:pPr>
        <w:tabs>
          <w:tab w:val="left" w:pos="2310"/>
        </w:tabs>
        <w:ind w:left="2310" w:hanging="420"/>
      </w:pPr>
      <w:rPr>
        <w:rFonts w:ascii="Wingdings" w:hAnsi="Wingdings" w:hint="default"/>
      </w:rPr>
    </w:lvl>
    <w:lvl w:ilvl="4">
      <w:start w:val="1"/>
      <w:numFmt w:val="bullet"/>
      <w:lvlText w:val=""/>
      <w:lvlJc w:val="left"/>
      <w:pPr>
        <w:tabs>
          <w:tab w:val="left" w:pos="2730"/>
        </w:tabs>
        <w:ind w:left="2730" w:hanging="420"/>
      </w:pPr>
      <w:rPr>
        <w:rFonts w:ascii="Wingdings" w:hAnsi="Wingdings" w:hint="default"/>
      </w:rPr>
    </w:lvl>
    <w:lvl w:ilvl="5">
      <w:start w:val="1"/>
      <w:numFmt w:val="bullet"/>
      <w:lvlText w:val=""/>
      <w:lvlJc w:val="left"/>
      <w:pPr>
        <w:tabs>
          <w:tab w:val="left" w:pos="3150"/>
        </w:tabs>
        <w:ind w:left="3150" w:hanging="420"/>
      </w:pPr>
      <w:rPr>
        <w:rFonts w:ascii="Wingdings" w:hAnsi="Wingdings" w:hint="default"/>
      </w:rPr>
    </w:lvl>
    <w:lvl w:ilvl="6">
      <w:start w:val="1"/>
      <w:numFmt w:val="bullet"/>
      <w:lvlText w:val=""/>
      <w:lvlJc w:val="left"/>
      <w:pPr>
        <w:tabs>
          <w:tab w:val="left" w:pos="3570"/>
        </w:tabs>
        <w:ind w:left="3570" w:hanging="420"/>
      </w:pPr>
      <w:rPr>
        <w:rFonts w:ascii="Wingdings" w:hAnsi="Wingdings" w:hint="default"/>
      </w:rPr>
    </w:lvl>
    <w:lvl w:ilvl="7">
      <w:start w:val="1"/>
      <w:numFmt w:val="bullet"/>
      <w:lvlText w:val=""/>
      <w:lvlJc w:val="left"/>
      <w:pPr>
        <w:tabs>
          <w:tab w:val="left" w:pos="3990"/>
        </w:tabs>
        <w:ind w:left="3990" w:hanging="420"/>
      </w:pPr>
      <w:rPr>
        <w:rFonts w:ascii="Wingdings" w:hAnsi="Wingdings" w:hint="default"/>
      </w:rPr>
    </w:lvl>
    <w:lvl w:ilvl="8">
      <w:start w:val="1"/>
      <w:numFmt w:val="bullet"/>
      <w:lvlText w:val=""/>
      <w:lvlJc w:val="left"/>
      <w:pPr>
        <w:tabs>
          <w:tab w:val="left" w:pos="4410"/>
        </w:tabs>
        <w:ind w:left="4410" w:hanging="420"/>
      </w:pPr>
      <w:rPr>
        <w:rFonts w:ascii="Wingdings" w:hAnsi="Wingdings" w:hint="default"/>
      </w:rPr>
    </w:lvl>
  </w:abstractNum>
  <w:abstractNum w:abstractNumId="7" w15:restartNumberingAfterBreak="0">
    <w:nsid w:val="572313CA"/>
    <w:multiLevelType w:val="multilevel"/>
    <w:tmpl w:val="572313CA"/>
    <w:lvl w:ilvl="0">
      <w:start w:val="1"/>
      <w:numFmt w:val="bullet"/>
      <w:lvlText w:val=""/>
      <w:lvlJc w:val="left"/>
      <w:pPr>
        <w:ind w:left="528" w:hanging="420"/>
      </w:pPr>
      <w:rPr>
        <w:rFonts w:ascii="Wingdings" w:hAnsi="Wingdings" w:hint="default"/>
      </w:rPr>
    </w:lvl>
    <w:lvl w:ilvl="1">
      <w:start w:val="1"/>
      <w:numFmt w:val="bullet"/>
      <w:lvlText w:val=""/>
      <w:lvlJc w:val="left"/>
      <w:pPr>
        <w:ind w:left="948" w:hanging="420"/>
      </w:pPr>
      <w:rPr>
        <w:rFonts w:ascii="Wingdings" w:hAnsi="Wingdings" w:hint="default"/>
      </w:rPr>
    </w:lvl>
    <w:lvl w:ilvl="2">
      <w:start w:val="1"/>
      <w:numFmt w:val="bullet"/>
      <w:lvlText w:val=""/>
      <w:lvlJc w:val="left"/>
      <w:pPr>
        <w:ind w:left="1368" w:hanging="420"/>
      </w:pPr>
      <w:rPr>
        <w:rFonts w:ascii="Wingdings" w:hAnsi="Wingdings" w:hint="default"/>
      </w:rPr>
    </w:lvl>
    <w:lvl w:ilvl="3">
      <w:start w:val="1"/>
      <w:numFmt w:val="bullet"/>
      <w:lvlText w:val=""/>
      <w:lvlJc w:val="left"/>
      <w:pPr>
        <w:ind w:left="1788" w:hanging="420"/>
      </w:pPr>
      <w:rPr>
        <w:rFonts w:ascii="Wingdings" w:hAnsi="Wingdings" w:hint="default"/>
      </w:rPr>
    </w:lvl>
    <w:lvl w:ilvl="4">
      <w:start w:val="1"/>
      <w:numFmt w:val="bullet"/>
      <w:lvlText w:val=""/>
      <w:lvlJc w:val="left"/>
      <w:pPr>
        <w:ind w:left="2208" w:hanging="420"/>
      </w:pPr>
      <w:rPr>
        <w:rFonts w:ascii="Wingdings" w:hAnsi="Wingdings" w:hint="default"/>
      </w:rPr>
    </w:lvl>
    <w:lvl w:ilvl="5">
      <w:start w:val="1"/>
      <w:numFmt w:val="bullet"/>
      <w:lvlText w:val=""/>
      <w:lvlJc w:val="left"/>
      <w:pPr>
        <w:ind w:left="2628" w:hanging="420"/>
      </w:pPr>
      <w:rPr>
        <w:rFonts w:ascii="Wingdings" w:hAnsi="Wingdings" w:hint="default"/>
      </w:rPr>
    </w:lvl>
    <w:lvl w:ilvl="6">
      <w:start w:val="1"/>
      <w:numFmt w:val="bullet"/>
      <w:lvlText w:val=""/>
      <w:lvlJc w:val="left"/>
      <w:pPr>
        <w:ind w:left="3048" w:hanging="420"/>
      </w:pPr>
      <w:rPr>
        <w:rFonts w:ascii="Wingdings" w:hAnsi="Wingdings" w:hint="default"/>
      </w:rPr>
    </w:lvl>
    <w:lvl w:ilvl="7">
      <w:start w:val="1"/>
      <w:numFmt w:val="bullet"/>
      <w:lvlText w:val=""/>
      <w:lvlJc w:val="left"/>
      <w:pPr>
        <w:ind w:left="3468" w:hanging="420"/>
      </w:pPr>
      <w:rPr>
        <w:rFonts w:ascii="Wingdings" w:hAnsi="Wingdings" w:hint="default"/>
      </w:rPr>
    </w:lvl>
    <w:lvl w:ilvl="8">
      <w:start w:val="1"/>
      <w:numFmt w:val="bullet"/>
      <w:lvlText w:val=""/>
      <w:lvlJc w:val="left"/>
      <w:pPr>
        <w:ind w:left="3888" w:hanging="420"/>
      </w:pPr>
      <w:rPr>
        <w:rFonts w:ascii="Wingdings" w:hAnsi="Wingdings" w:hint="default"/>
      </w:rPr>
    </w:lvl>
  </w:abstractNum>
  <w:abstractNum w:abstractNumId="8" w15:restartNumberingAfterBreak="0">
    <w:nsid w:val="648638AA"/>
    <w:multiLevelType w:val="multilevel"/>
    <w:tmpl w:val="648638AA"/>
    <w:lvl w:ilvl="0">
      <w:start w:val="1"/>
      <w:numFmt w:val="none"/>
      <w:pStyle w:val="-"/>
      <w:suff w:val="space"/>
      <w:lvlText w:val=" "/>
      <w:lvlJc w:val="center"/>
      <w:pPr>
        <w:ind w:left="0" w:firstLine="0"/>
      </w:pPr>
      <w:rPr>
        <w:rFonts w:ascii="Arial" w:eastAsia="微软雅黑" w:hAnsi="Arial" w:hint="default"/>
        <w:b/>
        <w:i w:val="0"/>
        <w:color w:val="141414"/>
        <w:sz w:val="52"/>
      </w:rPr>
    </w:lvl>
    <w:lvl w:ilvl="1">
      <w:start w:val="1"/>
      <w:numFmt w:val="none"/>
      <w:suff w:val="space"/>
      <w:lvlText w:val="1."/>
      <w:lvlJc w:val="left"/>
      <w:pPr>
        <w:ind w:left="0" w:firstLine="0"/>
      </w:pPr>
      <w:rPr>
        <w:rFonts w:ascii="Arial" w:eastAsia="微软雅黑" w:hAnsi="Arial" w:hint="default"/>
        <w:b/>
        <w:i w:val="0"/>
        <w:sz w:val="52"/>
      </w:rPr>
    </w:lvl>
    <w:lvl w:ilvl="2">
      <w:start w:val="1"/>
      <w:numFmt w:val="none"/>
      <w:suff w:val="space"/>
      <w:lvlText w:val=""/>
      <w:lvlJc w:val="left"/>
      <w:pPr>
        <w:ind w:left="0" w:firstLine="0"/>
      </w:pPr>
      <w:rPr>
        <w:rFonts w:hint="eastAsia"/>
      </w:rPr>
    </w:lvl>
    <w:lvl w:ilvl="3">
      <w:start w:val="1"/>
      <w:numFmt w:val="decimal"/>
      <w:lvlText w:val="%4. "/>
      <w:lvlJc w:val="left"/>
      <w:pPr>
        <w:tabs>
          <w:tab w:val="left" w:pos="420"/>
        </w:tabs>
        <w:ind w:left="420" w:hanging="420"/>
      </w:pPr>
      <w:rPr>
        <w:rFonts w:hint="eastAsia"/>
      </w:rPr>
    </w:lvl>
    <w:lvl w:ilvl="4">
      <w:start w:val="1"/>
      <w:numFmt w:val="decimal"/>
      <w:lvlText w:val="%1.%2.%3.%4.%5"/>
      <w:lvlJc w:val="left"/>
      <w:pPr>
        <w:ind w:left="1008" w:hanging="1008"/>
      </w:pPr>
      <w:rPr>
        <w:rFonts w:hint="eastAsia"/>
      </w:rPr>
    </w:lvl>
    <w:lvl w:ilvl="5">
      <w:start w:val="1"/>
      <w:numFmt w:val="decimal"/>
      <w:lvlText w:val="%1.%2.%3.%4.%5.%6"/>
      <w:lvlJc w:val="left"/>
      <w:pPr>
        <w:ind w:left="1152" w:hanging="1152"/>
      </w:pPr>
      <w:rPr>
        <w:rFonts w:hint="eastAsia"/>
      </w:rPr>
    </w:lvl>
    <w:lvl w:ilvl="6">
      <w:start w:val="1"/>
      <w:numFmt w:val="decimal"/>
      <w:lvlText w:val="%1.%2.%3.%4.%5.%6.%7"/>
      <w:lvlJc w:val="left"/>
      <w:pPr>
        <w:ind w:left="1296" w:hanging="1296"/>
      </w:pPr>
      <w:rPr>
        <w:rFonts w:hint="eastAsia"/>
      </w:rPr>
    </w:lvl>
    <w:lvl w:ilvl="7">
      <w:start w:val="1"/>
      <w:numFmt w:val="decimal"/>
      <w:lvlText w:val="%1.%2.%3.%4.%5.%6.%7.%8"/>
      <w:lvlJc w:val="left"/>
      <w:pPr>
        <w:ind w:left="1440" w:hanging="1440"/>
      </w:pPr>
      <w:rPr>
        <w:rFonts w:hint="eastAsia"/>
      </w:rPr>
    </w:lvl>
    <w:lvl w:ilvl="8">
      <w:start w:val="1"/>
      <w:numFmt w:val="decimal"/>
      <w:lvlText w:val="%1.%2.%3.%4.%5.%6.%7.%8.%9"/>
      <w:lvlJc w:val="left"/>
      <w:pPr>
        <w:ind w:left="1584" w:hanging="1584"/>
      </w:pPr>
      <w:rPr>
        <w:rFonts w:hint="eastAsia"/>
      </w:rPr>
    </w:lvl>
  </w:abstractNum>
  <w:abstractNum w:abstractNumId="9" w15:restartNumberingAfterBreak="0">
    <w:nsid w:val="6A5B6BFB"/>
    <w:multiLevelType w:val="multilevel"/>
    <w:tmpl w:val="6A5B6BFB"/>
    <w:lvl w:ilvl="0">
      <w:start w:val="1"/>
      <w:numFmt w:val="bullet"/>
      <w:pStyle w:val="List0"/>
      <w:lvlText w:val=""/>
      <w:lvlJc w:val="left"/>
      <w:pPr>
        <w:ind w:left="107" w:hanging="420"/>
      </w:pPr>
      <w:rPr>
        <w:rFonts w:ascii="Wingdings" w:hAnsi="Wingdings" w:hint="default"/>
        <w:b w:val="0"/>
        <w:bCs w:val="0"/>
        <w:i w:val="0"/>
        <w:iCs w:val="0"/>
        <w:caps w:val="0"/>
        <w:smallCaps w:val="0"/>
        <w:strike w:val="0"/>
        <w:dstrike w:val="0"/>
        <w:vanish w:val="0"/>
        <w:color w:val="000000" w:themeColor="text1"/>
        <w:spacing w:val="0"/>
        <w:position w:val="0"/>
        <w:sz w:val="21"/>
        <w:u w:val="none"/>
        <w:vertAlign w:val="baseline"/>
      </w:rPr>
    </w:lvl>
    <w:lvl w:ilvl="1">
      <w:start w:val="1"/>
      <w:numFmt w:val="bullet"/>
      <w:lvlText w:val="○"/>
      <w:lvlJc w:val="left"/>
      <w:pPr>
        <w:tabs>
          <w:tab w:val="left" w:pos="1355"/>
        </w:tabs>
        <w:ind w:left="1355" w:hanging="363"/>
      </w:pPr>
      <w:rPr>
        <w:rFonts w:ascii="Calibri" w:hAnsi="Calibri" w:hint="default"/>
        <w:color w:val="auto"/>
      </w:rPr>
    </w:lvl>
    <w:lvl w:ilvl="2">
      <w:start w:val="1"/>
      <w:numFmt w:val="bullet"/>
      <w:lvlText w:val=""/>
      <w:lvlJc w:val="left"/>
      <w:pPr>
        <w:ind w:left="1827" w:hanging="420"/>
      </w:pPr>
      <w:rPr>
        <w:rFonts w:ascii="Wingdings" w:hAnsi="Wingdings" w:hint="default"/>
      </w:rPr>
    </w:lvl>
    <w:lvl w:ilvl="3">
      <w:start w:val="1"/>
      <w:numFmt w:val="bullet"/>
      <w:lvlText w:val=""/>
      <w:lvlJc w:val="left"/>
      <w:pPr>
        <w:ind w:left="2247" w:hanging="420"/>
      </w:pPr>
      <w:rPr>
        <w:rFonts w:ascii="Wingdings" w:hAnsi="Wingdings" w:hint="default"/>
      </w:rPr>
    </w:lvl>
    <w:lvl w:ilvl="4">
      <w:start w:val="1"/>
      <w:numFmt w:val="bullet"/>
      <w:lvlText w:val=""/>
      <w:lvlJc w:val="left"/>
      <w:pPr>
        <w:ind w:left="2667" w:hanging="420"/>
      </w:pPr>
      <w:rPr>
        <w:rFonts w:ascii="Wingdings" w:hAnsi="Wingdings" w:hint="default"/>
      </w:rPr>
    </w:lvl>
    <w:lvl w:ilvl="5">
      <w:start w:val="1"/>
      <w:numFmt w:val="bullet"/>
      <w:lvlText w:val=""/>
      <w:lvlJc w:val="left"/>
      <w:pPr>
        <w:ind w:left="3087" w:hanging="420"/>
      </w:pPr>
      <w:rPr>
        <w:rFonts w:ascii="Wingdings" w:hAnsi="Wingdings" w:hint="default"/>
      </w:rPr>
    </w:lvl>
    <w:lvl w:ilvl="6">
      <w:start w:val="1"/>
      <w:numFmt w:val="bullet"/>
      <w:lvlText w:val=""/>
      <w:lvlJc w:val="left"/>
      <w:pPr>
        <w:ind w:left="3507" w:hanging="420"/>
      </w:pPr>
      <w:rPr>
        <w:rFonts w:ascii="Wingdings" w:hAnsi="Wingdings" w:hint="default"/>
      </w:rPr>
    </w:lvl>
    <w:lvl w:ilvl="7">
      <w:start w:val="1"/>
      <w:numFmt w:val="bullet"/>
      <w:lvlText w:val=""/>
      <w:lvlJc w:val="left"/>
      <w:pPr>
        <w:ind w:left="3927" w:hanging="420"/>
      </w:pPr>
      <w:rPr>
        <w:rFonts w:ascii="Wingdings" w:hAnsi="Wingdings" w:hint="default"/>
      </w:rPr>
    </w:lvl>
    <w:lvl w:ilvl="8">
      <w:start w:val="1"/>
      <w:numFmt w:val="bullet"/>
      <w:lvlText w:val=""/>
      <w:lvlJc w:val="left"/>
      <w:pPr>
        <w:ind w:left="4347" w:hanging="420"/>
      </w:pPr>
      <w:rPr>
        <w:rFonts w:ascii="Wingdings" w:hAnsi="Wingdings" w:hint="default"/>
      </w:rPr>
    </w:lvl>
  </w:abstractNum>
  <w:num w:numId="1" w16cid:durableId="1577590098">
    <w:abstractNumId w:val="5"/>
  </w:num>
  <w:num w:numId="2" w16cid:durableId="1680499860">
    <w:abstractNumId w:val="8"/>
  </w:num>
  <w:num w:numId="3" w16cid:durableId="2083017691">
    <w:abstractNumId w:val="2"/>
  </w:num>
  <w:num w:numId="4" w16cid:durableId="916937716">
    <w:abstractNumId w:val="4"/>
  </w:num>
  <w:num w:numId="5" w16cid:durableId="1655259763">
    <w:abstractNumId w:val="3"/>
  </w:num>
  <w:num w:numId="6" w16cid:durableId="450705404">
    <w:abstractNumId w:val="6"/>
  </w:num>
  <w:num w:numId="7" w16cid:durableId="328602108">
    <w:abstractNumId w:val="9"/>
  </w:num>
  <w:num w:numId="8" w16cid:durableId="2019303917">
    <w:abstractNumId w:val="5"/>
    <w:lvlOverride w:ilvl="0">
      <w:startOverride w:val="1"/>
    </w:lvlOverride>
  </w:num>
  <w:num w:numId="9" w16cid:durableId="722293071">
    <w:abstractNumId w:val="7"/>
  </w:num>
  <w:num w:numId="10" w16cid:durableId="555630321">
    <w:abstractNumId w:val="0"/>
  </w:num>
  <w:num w:numId="11" w16cid:durableId="954098280">
    <w:abstractNumId w:val="9"/>
  </w:num>
  <w:num w:numId="12" w16cid:durableId="897012808">
    <w:abstractNumId w:val="5"/>
  </w:num>
  <w:num w:numId="13" w16cid:durableId="717317883">
    <w:abstractNumId w:val="1"/>
  </w:num>
  <w:num w:numId="14" w16cid:durableId="1962419173">
    <w:abstractNumId w:val="9"/>
  </w:num>
  <w:num w:numId="15" w16cid:durableId="985596460">
    <w:abstractNumId w:val="9"/>
  </w:num>
  <w:num w:numId="16" w16cid:durableId="117191547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bordersDoNotSurroundHeader/>
  <w:bordersDoNotSurroundFooter/>
  <w:stylePaneFormatFilter w:val="7804" w:allStyles="0" w:customStyles="0" w:latentStyles="1" w:stylesInUse="0" w:headingStyles="0" w:numberingStyles="0" w:tableStyles="0" w:directFormattingOnRuns="0" w:directFormattingOnParagraphs="0" w:directFormattingOnNumbering="0" w:directFormattingOnTables="1" w:clearFormatting="1" w:top3HeadingStyles="1" w:visibleStyles="1" w:alternateStyleNames="0"/>
  <w:styleLockTheme/>
  <w:styleLockQFSet/>
  <w:defaultTabStop w:val="420"/>
  <w:drawingGridVerticalSpacing w:val="156"/>
  <w:noPunctuationKerning/>
  <w:characterSpacingControl w:val="compressPunctuation"/>
  <w:hdrShapeDefaults>
    <o:shapedefaults v:ext="edit" spidmax="716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6714"/>
    <w:rsid w:val="00000256"/>
    <w:rsid w:val="00002B89"/>
    <w:rsid w:val="000038FE"/>
    <w:rsid w:val="00005101"/>
    <w:rsid w:val="000054B5"/>
    <w:rsid w:val="0000740C"/>
    <w:rsid w:val="0001032A"/>
    <w:rsid w:val="00010395"/>
    <w:rsid w:val="000115D3"/>
    <w:rsid w:val="000129F5"/>
    <w:rsid w:val="00014099"/>
    <w:rsid w:val="00015284"/>
    <w:rsid w:val="00015747"/>
    <w:rsid w:val="00015A80"/>
    <w:rsid w:val="000176C3"/>
    <w:rsid w:val="000176CC"/>
    <w:rsid w:val="00017CED"/>
    <w:rsid w:val="00020391"/>
    <w:rsid w:val="00021FBA"/>
    <w:rsid w:val="00022DAC"/>
    <w:rsid w:val="00023011"/>
    <w:rsid w:val="00025CE8"/>
    <w:rsid w:val="00025D7C"/>
    <w:rsid w:val="00026A0C"/>
    <w:rsid w:val="00032D20"/>
    <w:rsid w:val="000349DC"/>
    <w:rsid w:val="00036560"/>
    <w:rsid w:val="00036B95"/>
    <w:rsid w:val="000377DD"/>
    <w:rsid w:val="000413BC"/>
    <w:rsid w:val="00041B56"/>
    <w:rsid w:val="00042050"/>
    <w:rsid w:val="0004254E"/>
    <w:rsid w:val="0004348E"/>
    <w:rsid w:val="00043C6A"/>
    <w:rsid w:val="00045787"/>
    <w:rsid w:val="00051B8E"/>
    <w:rsid w:val="00052F4C"/>
    <w:rsid w:val="00052FC3"/>
    <w:rsid w:val="000602BB"/>
    <w:rsid w:val="00060E17"/>
    <w:rsid w:val="00060FEF"/>
    <w:rsid w:val="00062961"/>
    <w:rsid w:val="000649FE"/>
    <w:rsid w:val="00065D8B"/>
    <w:rsid w:val="00066942"/>
    <w:rsid w:val="00070B3A"/>
    <w:rsid w:val="0007118A"/>
    <w:rsid w:val="00071380"/>
    <w:rsid w:val="0007193E"/>
    <w:rsid w:val="00072515"/>
    <w:rsid w:val="0007293A"/>
    <w:rsid w:val="00073CA6"/>
    <w:rsid w:val="00074407"/>
    <w:rsid w:val="00075154"/>
    <w:rsid w:val="000752A1"/>
    <w:rsid w:val="0007649F"/>
    <w:rsid w:val="000851D6"/>
    <w:rsid w:val="000858F7"/>
    <w:rsid w:val="000859F6"/>
    <w:rsid w:val="0008682D"/>
    <w:rsid w:val="00087E45"/>
    <w:rsid w:val="00091409"/>
    <w:rsid w:val="00091F9E"/>
    <w:rsid w:val="00091FED"/>
    <w:rsid w:val="00092928"/>
    <w:rsid w:val="00095130"/>
    <w:rsid w:val="00096512"/>
    <w:rsid w:val="00096AD2"/>
    <w:rsid w:val="00096DF1"/>
    <w:rsid w:val="000A032A"/>
    <w:rsid w:val="000A10DF"/>
    <w:rsid w:val="000A1CB3"/>
    <w:rsid w:val="000A3AA4"/>
    <w:rsid w:val="000A43F0"/>
    <w:rsid w:val="000A5A50"/>
    <w:rsid w:val="000A64A7"/>
    <w:rsid w:val="000A75B8"/>
    <w:rsid w:val="000B3E48"/>
    <w:rsid w:val="000B438F"/>
    <w:rsid w:val="000B57FA"/>
    <w:rsid w:val="000B5DC1"/>
    <w:rsid w:val="000C33B3"/>
    <w:rsid w:val="000C394D"/>
    <w:rsid w:val="000C3A71"/>
    <w:rsid w:val="000C3B4B"/>
    <w:rsid w:val="000C419F"/>
    <w:rsid w:val="000C5F82"/>
    <w:rsid w:val="000C5F9F"/>
    <w:rsid w:val="000C6C98"/>
    <w:rsid w:val="000C73AB"/>
    <w:rsid w:val="000C747F"/>
    <w:rsid w:val="000C7644"/>
    <w:rsid w:val="000C7C15"/>
    <w:rsid w:val="000D4DE9"/>
    <w:rsid w:val="000D55C1"/>
    <w:rsid w:val="000D685A"/>
    <w:rsid w:val="000D7139"/>
    <w:rsid w:val="000D76F1"/>
    <w:rsid w:val="000E0E3A"/>
    <w:rsid w:val="000E157D"/>
    <w:rsid w:val="000E2E0E"/>
    <w:rsid w:val="000E41C9"/>
    <w:rsid w:val="000E4445"/>
    <w:rsid w:val="000E6CC8"/>
    <w:rsid w:val="000F0A6F"/>
    <w:rsid w:val="000F1C64"/>
    <w:rsid w:val="000F2016"/>
    <w:rsid w:val="000F2664"/>
    <w:rsid w:val="000F382E"/>
    <w:rsid w:val="000F4598"/>
    <w:rsid w:val="000F5780"/>
    <w:rsid w:val="000F756F"/>
    <w:rsid w:val="000F79DB"/>
    <w:rsid w:val="0010079A"/>
    <w:rsid w:val="0010133F"/>
    <w:rsid w:val="0010177D"/>
    <w:rsid w:val="001021A5"/>
    <w:rsid w:val="0010328D"/>
    <w:rsid w:val="0010371A"/>
    <w:rsid w:val="0010575D"/>
    <w:rsid w:val="00106315"/>
    <w:rsid w:val="00107F0F"/>
    <w:rsid w:val="0011030D"/>
    <w:rsid w:val="00110592"/>
    <w:rsid w:val="00110B23"/>
    <w:rsid w:val="001150B7"/>
    <w:rsid w:val="001150F6"/>
    <w:rsid w:val="001175DD"/>
    <w:rsid w:val="00117726"/>
    <w:rsid w:val="00117E45"/>
    <w:rsid w:val="001204E4"/>
    <w:rsid w:val="001207BA"/>
    <w:rsid w:val="00120B32"/>
    <w:rsid w:val="00122D85"/>
    <w:rsid w:val="001231F9"/>
    <w:rsid w:val="00124166"/>
    <w:rsid w:val="00124474"/>
    <w:rsid w:val="0012567A"/>
    <w:rsid w:val="001263FB"/>
    <w:rsid w:val="001273CE"/>
    <w:rsid w:val="00127CAD"/>
    <w:rsid w:val="00130F34"/>
    <w:rsid w:val="00132C61"/>
    <w:rsid w:val="00132D4D"/>
    <w:rsid w:val="00140A52"/>
    <w:rsid w:val="00140BE2"/>
    <w:rsid w:val="00140C97"/>
    <w:rsid w:val="00141341"/>
    <w:rsid w:val="001420FC"/>
    <w:rsid w:val="001421E9"/>
    <w:rsid w:val="00142E50"/>
    <w:rsid w:val="001444E9"/>
    <w:rsid w:val="001455FF"/>
    <w:rsid w:val="0014632E"/>
    <w:rsid w:val="001475E7"/>
    <w:rsid w:val="00154436"/>
    <w:rsid w:val="00156B4E"/>
    <w:rsid w:val="00156DF1"/>
    <w:rsid w:val="00156E06"/>
    <w:rsid w:val="00157F4D"/>
    <w:rsid w:val="001607BF"/>
    <w:rsid w:val="00160F04"/>
    <w:rsid w:val="00160FD8"/>
    <w:rsid w:val="00161CA8"/>
    <w:rsid w:val="00164E55"/>
    <w:rsid w:val="00164E90"/>
    <w:rsid w:val="00167E06"/>
    <w:rsid w:val="0017153F"/>
    <w:rsid w:val="00171B9E"/>
    <w:rsid w:val="00174C9F"/>
    <w:rsid w:val="00176F2E"/>
    <w:rsid w:val="00180F2A"/>
    <w:rsid w:val="00181257"/>
    <w:rsid w:val="001813AC"/>
    <w:rsid w:val="0018373D"/>
    <w:rsid w:val="00183E79"/>
    <w:rsid w:val="00185653"/>
    <w:rsid w:val="00185D3F"/>
    <w:rsid w:val="00185E14"/>
    <w:rsid w:val="001872EE"/>
    <w:rsid w:val="00187441"/>
    <w:rsid w:val="00187474"/>
    <w:rsid w:val="001877A7"/>
    <w:rsid w:val="001901E5"/>
    <w:rsid w:val="00190DB9"/>
    <w:rsid w:val="00190E90"/>
    <w:rsid w:val="001915BD"/>
    <w:rsid w:val="00192017"/>
    <w:rsid w:val="00193861"/>
    <w:rsid w:val="00194391"/>
    <w:rsid w:val="0019595E"/>
    <w:rsid w:val="00196BB9"/>
    <w:rsid w:val="001A1417"/>
    <w:rsid w:val="001A17A8"/>
    <w:rsid w:val="001A192E"/>
    <w:rsid w:val="001A3CD6"/>
    <w:rsid w:val="001A49F3"/>
    <w:rsid w:val="001A4ACA"/>
    <w:rsid w:val="001A4BEC"/>
    <w:rsid w:val="001A4CF5"/>
    <w:rsid w:val="001A530A"/>
    <w:rsid w:val="001A7143"/>
    <w:rsid w:val="001A79CF"/>
    <w:rsid w:val="001B29F7"/>
    <w:rsid w:val="001B2DE9"/>
    <w:rsid w:val="001B44B6"/>
    <w:rsid w:val="001B52B9"/>
    <w:rsid w:val="001B5BBF"/>
    <w:rsid w:val="001B7411"/>
    <w:rsid w:val="001B76E2"/>
    <w:rsid w:val="001B7B47"/>
    <w:rsid w:val="001B7C69"/>
    <w:rsid w:val="001B7E26"/>
    <w:rsid w:val="001C074A"/>
    <w:rsid w:val="001C1F6B"/>
    <w:rsid w:val="001C2071"/>
    <w:rsid w:val="001C315D"/>
    <w:rsid w:val="001C3327"/>
    <w:rsid w:val="001C379A"/>
    <w:rsid w:val="001C3D7B"/>
    <w:rsid w:val="001C6746"/>
    <w:rsid w:val="001C7AB6"/>
    <w:rsid w:val="001C7AD4"/>
    <w:rsid w:val="001D081A"/>
    <w:rsid w:val="001D0BC1"/>
    <w:rsid w:val="001D0D1A"/>
    <w:rsid w:val="001D3C67"/>
    <w:rsid w:val="001D5C6A"/>
    <w:rsid w:val="001D6679"/>
    <w:rsid w:val="001D6EF6"/>
    <w:rsid w:val="001D75EE"/>
    <w:rsid w:val="001E0F75"/>
    <w:rsid w:val="001E35E6"/>
    <w:rsid w:val="001E4D39"/>
    <w:rsid w:val="001E4D44"/>
    <w:rsid w:val="001E5FC6"/>
    <w:rsid w:val="001E73EA"/>
    <w:rsid w:val="001E75DB"/>
    <w:rsid w:val="001E761D"/>
    <w:rsid w:val="001F1067"/>
    <w:rsid w:val="001F15B1"/>
    <w:rsid w:val="001F1727"/>
    <w:rsid w:val="001F3785"/>
    <w:rsid w:val="001F7D98"/>
    <w:rsid w:val="00201D66"/>
    <w:rsid w:val="0020205A"/>
    <w:rsid w:val="0020220C"/>
    <w:rsid w:val="00202A42"/>
    <w:rsid w:val="00202AA7"/>
    <w:rsid w:val="002047A6"/>
    <w:rsid w:val="00206320"/>
    <w:rsid w:val="0020652E"/>
    <w:rsid w:val="00207A8C"/>
    <w:rsid w:val="00207C84"/>
    <w:rsid w:val="00207D74"/>
    <w:rsid w:val="00210F34"/>
    <w:rsid w:val="0021145E"/>
    <w:rsid w:val="002115A9"/>
    <w:rsid w:val="00213EFA"/>
    <w:rsid w:val="002145EA"/>
    <w:rsid w:val="00215807"/>
    <w:rsid w:val="00216277"/>
    <w:rsid w:val="002164D0"/>
    <w:rsid w:val="002229F5"/>
    <w:rsid w:val="00224B60"/>
    <w:rsid w:val="002254A1"/>
    <w:rsid w:val="0022674A"/>
    <w:rsid w:val="002321B5"/>
    <w:rsid w:val="00232541"/>
    <w:rsid w:val="00232AAD"/>
    <w:rsid w:val="00233653"/>
    <w:rsid w:val="0023432D"/>
    <w:rsid w:val="00235DF9"/>
    <w:rsid w:val="00236C90"/>
    <w:rsid w:val="00236F1D"/>
    <w:rsid w:val="002376BB"/>
    <w:rsid w:val="00240422"/>
    <w:rsid w:val="00240CE6"/>
    <w:rsid w:val="00243513"/>
    <w:rsid w:val="00243EAF"/>
    <w:rsid w:val="00245BDB"/>
    <w:rsid w:val="0024677A"/>
    <w:rsid w:val="00247064"/>
    <w:rsid w:val="002477E2"/>
    <w:rsid w:val="00247960"/>
    <w:rsid w:val="00247E92"/>
    <w:rsid w:val="00251058"/>
    <w:rsid w:val="002519AE"/>
    <w:rsid w:val="00252715"/>
    <w:rsid w:val="00252D5F"/>
    <w:rsid w:val="0025337E"/>
    <w:rsid w:val="00253746"/>
    <w:rsid w:val="00254483"/>
    <w:rsid w:val="00255813"/>
    <w:rsid w:val="00257BC1"/>
    <w:rsid w:val="002615EB"/>
    <w:rsid w:val="00262EC7"/>
    <w:rsid w:val="0026362E"/>
    <w:rsid w:val="00267C62"/>
    <w:rsid w:val="00270D59"/>
    <w:rsid w:val="00272177"/>
    <w:rsid w:val="002733C9"/>
    <w:rsid w:val="0027464E"/>
    <w:rsid w:val="00275FB4"/>
    <w:rsid w:val="002763A5"/>
    <w:rsid w:val="00276BDF"/>
    <w:rsid w:val="00276F9C"/>
    <w:rsid w:val="00277BF1"/>
    <w:rsid w:val="0028049F"/>
    <w:rsid w:val="00281DEB"/>
    <w:rsid w:val="00281FEF"/>
    <w:rsid w:val="0028771A"/>
    <w:rsid w:val="002901F8"/>
    <w:rsid w:val="002909BE"/>
    <w:rsid w:val="00290C8E"/>
    <w:rsid w:val="002924AB"/>
    <w:rsid w:val="00293D04"/>
    <w:rsid w:val="00293E6C"/>
    <w:rsid w:val="00294571"/>
    <w:rsid w:val="0029594D"/>
    <w:rsid w:val="00297416"/>
    <w:rsid w:val="002A2C5E"/>
    <w:rsid w:val="002A3B66"/>
    <w:rsid w:val="002A3C37"/>
    <w:rsid w:val="002A41AD"/>
    <w:rsid w:val="002A467B"/>
    <w:rsid w:val="002A620B"/>
    <w:rsid w:val="002A7169"/>
    <w:rsid w:val="002B2330"/>
    <w:rsid w:val="002B37A5"/>
    <w:rsid w:val="002B3CE7"/>
    <w:rsid w:val="002B5408"/>
    <w:rsid w:val="002B5DD9"/>
    <w:rsid w:val="002C083D"/>
    <w:rsid w:val="002C14E4"/>
    <w:rsid w:val="002C1F20"/>
    <w:rsid w:val="002C28B9"/>
    <w:rsid w:val="002C2F5D"/>
    <w:rsid w:val="002C3187"/>
    <w:rsid w:val="002C4A7E"/>
    <w:rsid w:val="002C5280"/>
    <w:rsid w:val="002C63DE"/>
    <w:rsid w:val="002D13C3"/>
    <w:rsid w:val="002D5E7F"/>
    <w:rsid w:val="002D6837"/>
    <w:rsid w:val="002D7BEA"/>
    <w:rsid w:val="002E021D"/>
    <w:rsid w:val="002E0B7D"/>
    <w:rsid w:val="002E1424"/>
    <w:rsid w:val="002E47E2"/>
    <w:rsid w:val="002E5199"/>
    <w:rsid w:val="002E5A3F"/>
    <w:rsid w:val="002F1327"/>
    <w:rsid w:val="002F18A4"/>
    <w:rsid w:val="002F1CC6"/>
    <w:rsid w:val="002F1F5E"/>
    <w:rsid w:val="002F2901"/>
    <w:rsid w:val="002F3DD0"/>
    <w:rsid w:val="002F565D"/>
    <w:rsid w:val="002F69C0"/>
    <w:rsid w:val="002F6A88"/>
    <w:rsid w:val="002F79E8"/>
    <w:rsid w:val="002F7DEB"/>
    <w:rsid w:val="00300B68"/>
    <w:rsid w:val="00300D15"/>
    <w:rsid w:val="003024EB"/>
    <w:rsid w:val="00302DE2"/>
    <w:rsid w:val="00302F20"/>
    <w:rsid w:val="0030387B"/>
    <w:rsid w:val="00303C6A"/>
    <w:rsid w:val="00304A35"/>
    <w:rsid w:val="00305B71"/>
    <w:rsid w:val="003067C9"/>
    <w:rsid w:val="0031110E"/>
    <w:rsid w:val="00312F20"/>
    <w:rsid w:val="00313140"/>
    <w:rsid w:val="00313B0E"/>
    <w:rsid w:val="00313D8F"/>
    <w:rsid w:val="00314063"/>
    <w:rsid w:val="00317F56"/>
    <w:rsid w:val="00330CCF"/>
    <w:rsid w:val="00330F96"/>
    <w:rsid w:val="00331EA5"/>
    <w:rsid w:val="00335070"/>
    <w:rsid w:val="00335494"/>
    <w:rsid w:val="00336AEF"/>
    <w:rsid w:val="00345979"/>
    <w:rsid w:val="00346063"/>
    <w:rsid w:val="00346531"/>
    <w:rsid w:val="003477E4"/>
    <w:rsid w:val="00354DCC"/>
    <w:rsid w:val="00355543"/>
    <w:rsid w:val="00355733"/>
    <w:rsid w:val="00356BB9"/>
    <w:rsid w:val="00357848"/>
    <w:rsid w:val="00361A24"/>
    <w:rsid w:val="003628B8"/>
    <w:rsid w:val="00362A92"/>
    <w:rsid w:val="00362BE5"/>
    <w:rsid w:val="00363FBD"/>
    <w:rsid w:val="003642FA"/>
    <w:rsid w:val="00367D77"/>
    <w:rsid w:val="003706CC"/>
    <w:rsid w:val="00370C77"/>
    <w:rsid w:val="00371D2C"/>
    <w:rsid w:val="00371E99"/>
    <w:rsid w:val="00372BB4"/>
    <w:rsid w:val="00373B33"/>
    <w:rsid w:val="00374529"/>
    <w:rsid w:val="00375627"/>
    <w:rsid w:val="00375A95"/>
    <w:rsid w:val="00377B2C"/>
    <w:rsid w:val="00380E22"/>
    <w:rsid w:val="00381C33"/>
    <w:rsid w:val="00381E3F"/>
    <w:rsid w:val="00383DFA"/>
    <w:rsid w:val="00384C5B"/>
    <w:rsid w:val="0038534B"/>
    <w:rsid w:val="003919AE"/>
    <w:rsid w:val="0039200F"/>
    <w:rsid w:val="00392054"/>
    <w:rsid w:val="0039249C"/>
    <w:rsid w:val="00393064"/>
    <w:rsid w:val="00393BCF"/>
    <w:rsid w:val="0039478F"/>
    <w:rsid w:val="00394D77"/>
    <w:rsid w:val="003962AA"/>
    <w:rsid w:val="003A114E"/>
    <w:rsid w:val="003A163E"/>
    <w:rsid w:val="003A26A8"/>
    <w:rsid w:val="003A28D0"/>
    <w:rsid w:val="003A2C9B"/>
    <w:rsid w:val="003A38DF"/>
    <w:rsid w:val="003B2B64"/>
    <w:rsid w:val="003B354B"/>
    <w:rsid w:val="003B3851"/>
    <w:rsid w:val="003B4851"/>
    <w:rsid w:val="003B5D55"/>
    <w:rsid w:val="003B6A83"/>
    <w:rsid w:val="003B6D01"/>
    <w:rsid w:val="003B7114"/>
    <w:rsid w:val="003B746A"/>
    <w:rsid w:val="003B7CE0"/>
    <w:rsid w:val="003B7D76"/>
    <w:rsid w:val="003C01A2"/>
    <w:rsid w:val="003C10EE"/>
    <w:rsid w:val="003C13D4"/>
    <w:rsid w:val="003C1493"/>
    <w:rsid w:val="003C1963"/>
    <w:rsid w:val="003C1C3E"/>
    <w:rsid w:val="003C2C2A"/>
    <w:rsid w:val="003C3BFB"/>
    <w:rsid w:val="003C3E97"/>
    <w:rsid w:val="003C7BA5"/>
    <w:rsid w:val="003D1CCF"/>
    <w:rsid w:val="003D3624"/>
    <w:rsid w:val="003D3C1A"/>
    <w:rsid w:val="003D408A"/>
    <w:rsid w:val="003D4A8B"/>
    <w:rsid w:val="003D51B3"/>
    <w:rsid w:val="003D53CE"/>
    <w:rsid w:val="003D66FE"/>
    <w:rsid w:val="003D6D6D"/>
    <w:rsid w:val="003E0056"/>
    <w:rsid w:val="003E0CCF"/>
    <w:rsid w:val="003E2225"/>
    <w:rsid w:val="003E3BFF"/>
    <w:rsid w:val="003E66CA"/>
    <w:rsid w:val="003E68A6"/>
    <w:rsid w:val="003E6D38"/>
    <w:rsid w:val="003E7A25"/>
    <w:rsid w:val="003F3D18"/>
    <w:rsid w:val="003F5BC4"/>
    <w:rsid w:val="003F5DBE"/>
    <w:rsid w:val="003F678D"/>
    <w:rsid w:val="00402273"/>
    <w:rsid w:val="00403795"/>
    <w:rsid w:val="0040671B"/>
    <w:rsid w:val="00406F06"/>
    <w:rsid w:val="0041030E"/>
    <w:rsid w:val="00411022"/>
    <w:rsid w:val="00413E11"/>
    <w:rsid w:val="004156FD"/>
    <w:rsid w:val="004160CA"/>
    <w:rsid w:val="00416AA3"/>
    <w:rsid w:val="00416D76"/>
    <w:rsid w:val="00424965"/>
    <w:rsid w:val="00425F07"/>
    <w:rsid w:val="004263D0"/>
    <w:rsid w:val="004272D4"/>
    <w:rsid w:val="0043092A"/>
    <w:rsid w:val="0043097A"/>
    <w:rsid w:val="00430C99"/>
    <w:rsid w:val="00431441"/>
    <w:rsid w:val="0043174C"/>
    <w:rsid w:val="00433B61"/>
    <w:rsid w:val="00434CD4"/>
    <w:rsid w:val="0044068B"/>
    <w:rsid w:val="00443049"/>
    <w:rsid w:val="00443E86"/>
    <w:rsid w:val="0044443D"/>
    <w:rsid w:val="004455CE"/>
    <w:rsid w:val="00447F34"/>
    <w:rsid w:val="004512EA"/>
    <w:rsid w:val="0045159A"/>
    <w:rsid w:val="00451600"/>
    <w:rsid w:val="00451E7B"/>
    <w:rsid w:val="00452DA5"/>
    <w:rsid w:val="00454067"/>
    <w:rsid w:val="0045655D"/>
    <w:rsid w:val="00457CBA"/>
    <w:rsid w:val="00460ED9"/>
    <w:rsid w:val="004610E0"/>
    <w:rsid w:val="004633AD"/>
    <w:rsid w:val="00465E60"/>
    <w:rsid w:val="004675B5"/>
    <w:rsid w:val="00467C3B"/>
    <w:rsid w:val="004703E5"/>
    <w:rsid w:val="00470B9E"/>
    <w:rsid w:val="00471E42"/>
    <w:rsid w:val="004722A8"/>
    <w:rsid w:val="0047540B"/>
    <w:rsid w:val="00476327"/>
    <w:rsid w:val="004764B0"/>
    <w:rsid w:val="00476705"/>
    <w:rsid w:val="00477047"/>
    <w:rsid w:val="004833C4"/>
    <w:rsid w:val="0048378E"/>
    <w:rsid w:val="00483EE7"/>
    <w:rsid w:val="00487801"/>
    <w:rsid w:val="00487D01"/>
    <w:rsid w:val="00490B66"/>
    <w:rsid w:val="00490EF3"/>
    <w:rsid w:val="00491043"/>
    <w:rsid w:val="004914E3"/>
    <w:rsid w:val="00491B3A"/>
    <w:rsid w:val="00491F73"/>
    <w:rsid w:val="004946BB"/>
    <w:rsid w:val="00494ED4"/>
    <w:rsid w:val="00495FB4"/>
    <w:rsid w:val="00496FA0"/>
    <w:rsid w:val="0049788C"/>
    <w:rsid w:val="004A072C"/>
    <w:rsid w:val="004A157A"/>
    <w:rsid w:val="004A17E3"/>
    <w:rsid w:val="004A28EA"/>
    <w:rsid w:val="004A3A47"/>
    <w:rsid w:val="004A42AF"/>
    <w:rsid w:val="004A651D"/>
    <w:rsid w:val="004A7AC6"/>
    <w:rsid w:val="004A7E27"/>
    <w:rsid w:val="004B1CA4"/>
    <w:rsid w:val="004B31EF"/>
    <w:rsid w:val="004B51E6"/>
    <w:rsid w:val="004B631A"/>
    <w:rsid w:val="004B7053"/>
    <w:rsid w:val="004B728F"/>
    <w:rsid w:val="004B72B4"/>
    <w:rsid w:val="004B72ED"/>
    <w:rsid w:val="004B73E2"/>
    <w:rsid w:val="004C0EFC"/>
    <w:rsid w:val="004C183C"/>
    <w:rsid w:val="004C19B0"/>
    <w:rsid w:val="004C4A1D"/>
    <w:rsid w:val="004C603D"/>
    <w:rsid w:val="004D0052"/>
    <w:rsid w:val="004D1AB6"/>
    <w:rsid w:val="004D2FE1"/>
    <w:rsid w:val="004D301C"/>
    <w:rsid w:val="004D3892"/>
    <w:rsid w:val="004D473A"/>
    <w:rsid w:val="004D47B0"/>
    <w:rsid w:val="004D5137"/>
    <w:rsid w:val="004D5152"/>
    <w:rsid w:val="004D5585"/>
    <w:rsid w:val="004D591B"/>
    <w:rsid w:val="004D62A5"/>
    <w:rsid w:val="004D6F78"/>
    <w:rsid w:val="004E0E61"/>
    <w:rsid w:val="004E2C44"/>
    <w:rsid w:val="004E30A6"/>
    <w:rsid w:val="004E5ECB"/>
    <w:rsid w:val="004E7B70"/>
    <w:rsid w:val="004F350A"/>
    <w:rsid w:val="004F4ABF"/>
    <w:rsid w:val="004F5032"/>
    <w:rsid w:val="004F6452"/>
    <w:rsid w:val="004F6AC7"/>
    <w:rsid w:val="004F7E23"/>
    <w:rsid w:val="00500964"/>
    <w:rsid w:val="00501A75"/>
    <w:rsid w:val="00501D30"/>
    <w:rsid w:val="00502203"/>
    <w:rsid w:val="005033E7"/>
    <w:rsid w:val="00506D4B"/>
    <w:rsid w:val="0051085B"/>
    <w:rsid w:val="005118D8"/>
    <w:rsid w:val="00511BF2"/>
    <w:rsid w:val="00513D27"/>
    <w:rsid w:val="005149E8"/>
    <w:rsid w:val="005160E6"/>
    <w:rsid w:val="00516BFF"/>
    <w:rsid w:val="00517182"/>
    <w:rsid w:val="0052051A"/>
    <w:rsid w:val="00523A5B"/>
    <w:rsid w:val="0052455A"/>
    <w:rsid w:val="00524D6A"/>
    <w:rsid w:val="00525A3D"/>
    <w:rsid w:val="005273A5"/>
    <w:rsid w:val="0052748B"/>
    <w:rsid w:val="005275FA"/>
    <w:rsid w:val="005279F9"/>
    <w:rsid w:val="005300EC"/>
    <w:rsid w:val="00531970"/>
    <w:rsid w:val="0053249C"/>
    <w:rsid w:val="005325E8"/>
    <w:rsid w:val="005330C2"/>
    <w:rsid w:val="00533D1A"/>
    <w:rsid w:val="00533EA2"/>
    <w:rsid w:val="0053465E"/>
    <w:rsid w:val="00537223"/>
    <w:rsid w:val="00540205"/>
    <w:rsid w:val="00540D48"/>
    <w:rsid w:val="005416D0"/>
    <w:rsid w:val="005428FE"/>
    <w:rsid w:val="00543E2B"/>
    <w:rsid w:val="005447F4"/>
    <w:rsid w:val="00544BE3"/>
    <w:rsid w:val="00545E18"/>
    <w:rsid w:val="00546A7C"/>
    <w:rsid w:val="00547B0F"/>
    <w:rsid w:val="00547DBE"/>
    <w:rsid w:val="00550CA8"/>
    <w:rsid w:val="00550F65"/>
    <w:rsid w:val="0055147B"/>
    <w:rsid w:val="005515E6"/>
    <w:rsid w:val="0055176E"/>
    <w:rsid w:val="00555AA9"/>
    <w:rsid w:val="00555C7C"/>
    <w:rsid w:val="00556580"/>
    <w:rsid w:val="005565ED"/>
    <w:rsid w:val="005568B3"/>
    <w:rsid w:val="0055717B"/>
    <w:rsid w:val="00560111"/>
    <w:rsid w:val="0056019B"/>
    <w:rsid w:val="0056343B"/>
    <w:rsid w:val="00565473"/>
    <w:rsid w:val="00565942"/>
    <w:rsid w:val="005668C6"/>
    <w:rsid w:val="005673DB"/>
    <w:rsid w:val="00567A7B"/>
    <w:rsid w:val="00570465"/>
    <w:rsid w:val="005706D8"/>
    <w:rsid w:val="00571E77"/>
    <w:rsid w:val="005724AF"/>
    <w:rsid w:val="005736EB"/>
    <w:rsid w:val="00574FB3"/>
    <w:rsid w:val="00577604"/>
    <w:rsid w:val="00577846"/>
    <w:rsid w:val="00577B44"/>
    <w:rsid w:val="005808F9"/>
    <w:rsid w:val="00580CA9"/>
    <w:rsid w:val="00583180"/>
    <w:rsid w:val="005862F4"/>
    <w:rsid w:val="00586715"/>
    <w:rsid w:val="005877B3"/>
    <w:rsid w:val="00587A2D"/>
    <w:rsid w:val="0059258A"/>
    <w:rsid w:val="00593AD2"/>
    <w:rsid w:val="005947B0"/>
    <w:rsid w:val="005947EB"/>
    <w:rsid w:val="0059678D"/>
    <w:rsid w:val="00597316"/>
    <w:rsid w:val="00597B0F"/>
    <w:rsid w:val="005A10B2"/>
    <w:rsid w:val="005A172F"/>
    <w:rsid w:val="005A2A96"/>
    <w:rsid w:val="005A3517"/>
    <w:rsid w:val="005A4C32"/>
    <w:rsid w:val="005B1451"/>
    <w:rsid w:val="005B2D53"/>
    <w:rsid w:val="005B5256"/>
    <w:rsid w:val="005B67A4"/>
    <w:rsid w:val="005C1751"/>
    <w:rsid w:val="005C6468"/>
    <w:rsid w:val="005D11C6"/>
    <w:rsid w:val="005D15DE"/>
    <w:rsid w:val="005D241A"/>
    <w:rsid w:val="005D4523"/>
    <w:rsid w:val="005D4724"/>
    <w:rsid w:val="005D5E00"/>
    <w:rsid w:val="005D7756"/>
    <w:rsid w:val="005E11ED"/>
    <w:rsid w:val="005E3F8E"/>
    <w:rsid w:val="005E4A0D"/>
    <w:rsid w:val="005E5B95"/>
    <w:rsid w:val="005E66BD"/>
    <w:rsid w:val="005E66F1"/>
    <w:rsid w:val="005E6E06"/>
    <w:rsid w:val="005E6FC0"/>
    <w:rsid w:val="005F2B37"/>
    <w:rsid w:val="005F2F1D"/>
    <w:rsid w:val="005F36F9"/>
    <w:rsid w:val="005F41DD"/>
    <w:rsid w:val="005F5948"/>
    <w:rsid w:val="00600D0E"/>
    <w:rsid w:val="00601C14"/>
    <w:rsid w:val="00601F86"/>
    <w:rsid w:val="00603A97"/>
    <w:rsid w:val="006055D7"/>
    <w:rsid w:val="006060DF"/>
    <w:rsid w:val="006061AD"/>
    <w:rsid w:val="00606356"/>
    <w:rsid w:val="00607FE9"/>
    <w:rsid w:val="00610C75"/>
    <w:rsid w:val="00610FA5"/>
    <w:rsid w:val="00612BBF"/>
    <w:rsid w:val="006137B2"/>
    <w:rsid w:val="006149A0"/>
    <w:rsid w:val="00617FED"/>
    <w:rsid w:val="00623D76"/>
    <w:rsid w:val="0062591A"/>
    <w:rsid w:val="00625BFF"/>
    <w:rsid w:val="00626270"/>
    <w:rsid w:val="00626EEC"/>
    <w:rsid w:val="006320ED"/>
    <w:rsid w:val="00632571"/>
    <w:rsid w:val="00632C36"/>
    <w:rsid w:val="00633B7E"/>
    <w:rsid w:val="00634FBC"/>
    <w:rsid w:val="00635357"/>
    <w:rsid w:val="00635663"/>
    <w:rsid w:val="00635BEE"/>
    <w:rsid w:val="00637569"/>
    <w:rsid w:val="00637CCB"/>
    <w:rsid w:val="006408C4"/>
    <w:rsid w:val="00641B14"/>
    <w:rsid w:val="00642431"/>
    <w:rsid w:val="00642663"/>
    <w:rsid w:val="00645254"/>
    <w:rsid w:val="00645948"/>
    <w:rsid w:val="00646BCE"/>
    <w:rsid w:val="00647F21"/>
    <w:rsid w:val="00647FA7"/>
    <w:rsid w:val="006517C8"/>
    <w:rsid w:val="00651CAB"/>
    <w:rsid w:val="00652422"/>
    <w:rsid w:val="00655985"/>
    <w:rsid w:val="00655F92"/>
    <w:rsid w:val="00657218"/>
    <w:rsid w:val="006576C2"/>
    <w:rsid w:val="00660F59"/>
    <w:rsid w:val="006626B1"/>
    <w:rsid w:val="00663390"/>
    <w:rsid w:val="00663CF8"/>
    <w:rsid w:val="00664335"/>
    <w:rsid w:val="00664A4B"/>
    <w:rsid w:val="00666086"/>
    <w:rsid w:val="006674C2"/>
    <w:rsid w:val="00667C54"/>
    <w:rsid w:val="0067001A"/>
    <w:rsid w:val="00671DE4"/>
    <w:rsid w:val="006727B9"/>
    <w:rsid w:val="00673C1C"/>
    <w:rsid w:val="006748D7"/>
    <w:rsid w:val="0067583C"/>
    <w:rsid w:val="00675DB9"/>
    <w:rsid w:val="00676A39"/>
    <w:rsid w:val="00676BDD"/>
    <w:rsid w:val="00677272"/>
    <w:rsid w:val="00677D83"/>
    <w:rsid w:val="00682001"/>
    <w:rsid w:val="006828E8"/>
    <w:rsid w:val="00682A10"/>
    <w:rsid w:val="00683959"/>
    <w:rsid w:val="0068558C"/>
    <w:rsid w:val="00686F3A"/>
    <w:rsid w:val="0068782A"/>
    <w:rsid w:val="006879C8"/>
    <w:rsid w:val="00687B47"/>
    <w:rsid w:val="00687C23"/>
    <w:rsid w:val="00687D9B"/>
    <w:rsid w:val="00687ECC"/>
    <w:rsid w:val="00692270"/>
    <w:rsid w:val="00692F4F"/>
    <w:rsid w:val="00693D53"/>
    <w:rsid w:val="0069449D"/>
    <w:rsid w:val="00695EF0"/>
    <w:rsid w:val="006A17BA"/>
    <w:rsid w:val="006A1FE9"/>
    <w:rsid w:val="006A4034"/>
    <w:rsid w:val="006A40B2"/>
    <w:rsid w:val="006A41A2"/>
    <w:rsid w:val="006A58B7"/>
    <w:rsid w:val="006A58F8"/>
    <w:rsid w:val="006A7165"/>
    <w:rsid w:val="006B04B3"/>
    <w:rsid w:val="006B2BD6"/>
    <w:rsid w:val="006B4137"/>
    <w:rsid w:val="006B45BF"/>
    <w:rsid w:val="006B4A17"/>
    <w:rsid w:val="006B4E2A"/>
    <w:rsid w:val="006B4EB9"/>
    <w:rsid w:val="006B5042"/>
    <w:rsid w:val="006B591D"/>
    <w:rsid w:val="006B626F"/>
    <w:rsid w:val="006B6386"/>
    <w:rsid w:val="006B67ED"/>
    <w:rsid w:val="006B69D6"/>
    <w:rsid w:val="006B6BCC"/>
    <w:rsid w:val="006B7A6C"/>
    <w:rsid w:val="006C011F"/>
    <w:rsid w:val="006C10D6"/>
    <w:rsid w:val="006C17EF"/>
    <w:rsid w:val="006C195F"/>
    <w:rsid w:val="006C2E02"/>
    <w:rsid w:val="006C4745"/>
    <w:rsid w:val="006C4889"/>
    <w:rsid w:val="006C4A04"/>
    <w:rsid w:val="006C4B49"/>
    <w:rsid w:val="006C5E1C"/>
    <w:rsid w:val="006C71E8"/>
    <w:rsid w:val="006D0B82"/>
    <w:rsid w:val="006D0CD5"/>
    <w:rsid w:val="006D15CC"/>
    <w:rsid w:val="006D1B05"/>
    <w:rsid w:val="006D2488"/>
    <w:rsid w:val="006D4AAB"/>
    <w:rsid w:val="006D4CB5"/>
    <w:rsid w:val="006D674A"/>
    <w:rsid w:val="006D6F34"/>
    <w:rsid w:val="006D7FFC"/>
    <w:rsid w:val="006E0020"/>
    <w:rsid w:val="006E1189"/>
    <w:rsid w:val="006E300A"/>
    <w:rsid w:val="006E33B8"/>
    <w:rsid w:val="006E7950"/>
    <w:rsid w:val="006E7E0B"/>
    <w:rsid w:val="006F057A"/>
    <w:rsid w:val="006F1742"/>
    <w:rsid w:val="006F4FCA"/>
    <w:rsid w:val="006F51D1"/>
    <w:rsid w:val="006F54F5"/>
    <w:rsid w:val="00700B38"/>
    <w:rsid w:val="007013D6"/>
    <w:rsid w:val="00701646"/>
    <w:rsid w:val="00702126"/>
    <w:rsid w:val="007059F3"/>
    <w:rsid w:val="00706F88"/>
    <w:rsid w:val="00707437"/>
    <w:rsid w:val="00707744"/>
    <w:rsid w:val="00707A88"/>
    <w:rsid w:val="007106AE"/>
    <w:rsid w:val="007116B0"/>
    <w:rsid w:val="007125BD"/>
    <w:rsid w:val="007131B0"/>
    <w:rsid w:val="00713483"/>
    <w:rsid w:val="00716086"/>
    <w:rsid w:val="00716746"/>
    <w:rsid w:val="0071689C"/>
    <w:rsid w:val="0072122D"/>
    <w:rsid w:val="007251A3"/>
    <w:rsid w:val="00725DCE"/>
    <w:rsid w:val="0072610B"/>
    <w:rsid w:val="007272E3"/>
    <w:rsid w:val="00727ACB"/>
    <w:rsid w:val="0073009F"/>
    <w:rsid w:val="00730AEF"/>
    <w:rsid w:val="00733EB8"/>
    <w:rsid w:val="007356DB"/>
    <w:rsid w:val="00736658"/>
    <w:rsid w:val="00737EA7"/>
    <w:rsid w:val="007412B6"/>
    <w:rsid w:val="00742889"/>
    <w:rsid w:val="00743370"/>
    <w:rsid w:val="00744D67"/>
    <w:rsid w:val="00746668"/>
    <w:rsid w:val="00746C0C"/>
    <w:rsid w:val="0074765F"/>
    <w:rsid w:val="00751C3B"/>
    <w:rsid w:val="00752A3E"/>
    <w:rsid w:val="00754283"/>
    <w:rsid w:val="0075443E"/>
    <w:rsid w:val="007547EB"/>
    <w:rsid w:val="00755AB3"/>
    <w:rsid w:val="00755C1A"/>
    <w:rsid w:val="00756C33"/>
    <w:rsid w:val="0075796A"/>
    <w:rsid w:val="007600A5"/>
    <w:rsid w:val="0076015B"/>
    <w:rsid w:val="00761830"/>
    <w:rsid w:val="00762683"/>
    <w:rsid w:val="007627F7"/>
    <w:rsid w:val="0076396E"/>
    <w:rsid w:val="00764377"/>
    <w:rsid w:val="00764418"/>
    <w:rsid w:val="00766181"/>
    <w:rsid w:val="00766494"/>
    <w:rsid w:val="00766B15"/>
    <w:rsid w:val="007676A1"/>
    <w:rsid w:val="00767BA8"/>
    <w:rsid w:val="007701AF"/>
    <w:rsid w:val="007703D1"/>
    <w:rsid w:val="00770A2F"/>
    <w:rsid w:val="00771051"/>
    <w:rsid w:val="00772DD0"/>
    <w:rsid w:val="00775727"/>
    <w:rsid w:val="00775C98"/>
    <w:rsid w:val="007775B4"/>
    <w:rsid w:val="00782010"/>
    <w:rsid w:val="007822F6"/>
    <w:rsid w:val="00782572"/>
    <w:rsid w:val="00783790"/>
    <w:rsid w:val="0078515E"/>
    <w:rsid w:val="00785416"/>
    <w:rsid w:val="00785DF2"/>
    <w:rsid w:val="007906F1"/>
    <w:rsid w:val="00790A9F"/>
    <w:rsid w:val="00790EB4"/>
    <w:rsid w:val="00791FE5"/>
    <w:rsid w:val="00792889"/>
    <w:rsid w:val="00797493"/>
    <w:rsid w:val="007A43DD"/>
    <w:rsid w:val="007A4D1E"/>
    <w:rsid w:val="007A4FE1"/>
    <w:rsid w:val="007A5603"/>
    <w:rsid w:val="007A7F4D"/>
    <w:rsid w:val="007B1D51"/>
    <w:rsid w:val="007B31A0"/>
    <w:rsid w:val="007B4992"/>
    <w:rsid w:val="007B4A4E"/>
    <w:rsid w:val="007B591A"/>
    <w:rsid w:val="007B6BE7"/>
    <w:rsid w:val="007B6CF3"/>
    <w:rsid w:val="007C171A"/>
    <w:rsid w:val="007C1A38"/>
    <w:rsid w:val="007C1EB9"/>
    <w:rsid w:val="007C79AF"/>
    <w:rsid w:val="007D1083"/>
    <w:rsid w:val="007D1671"/>
    <w:rsid w:val="007D24C7"/>
    <w:rsid w:val="007D264A"/>
    <w:rsid w:val="007D4EBC"/>
    <w:rsid w:val="007D4ECB"/>
    <w:rsid w:val="007E47D2"/>
    <w:rsid w:val="007E6248"/>
    <w:rsid w:val="007F07EF"/>
    <w:rsid w:val="007F15A0"/>
    <w:rsid w:val="007F1663"/>
    <w:rsid w:val="007F2362"/>
    <w:rsid w:val="007F2A2E"/>
    <w:rsid w:val="007F3048"/>
    <w:rsid w:val="007F358F"/>
    <w:rsid w:val="007F35FA"/>
    <w:rsid w:val="007F5A58"/>
    <w:rsid w:val="007F63A0"/>
    <w:rsid w:val="00800F3F"/>
    <w:rsid w:val="00803B1E"/>
    <w:rsid w:val="00805331"/>
    <w:rsid w:val="008054E3"/>
    <w:rsid w:val="00805945"/>
    <w:rsid w:val="008060C4"/>
    <w:rsid w:val="00807353"/>
    <w:rsid w:val="0080742C"/>
    <w:rsid w:val="0081168D"/>
    <w:rsid w:val="00811A31"/>
    <w:rsid w:val="00811B97"/>
    <w:rsid w:val="00812A4D"/>
    <w:rsid w:val="00814379"/>
    <w:rsid w:val="008165D0"/>
    <w:rsid w:val="0082042C"/>
    <w:rsid w:val="008215EB"/>
    <w:rsid w:val="00821E65"/>
    <w:rsid w:val="00822F39"/>
    <w:rsid w:val="00823E09"/>
    <w:rsid w:val="008243BD"/>
    <w:rsid w:val="00825A3E"/>
    <w:rsid w:val="00825BAD"/>
    <w:rsid w:val="00827B56"/>
    <w:rsid w:val="0083008A"/>
    <w:rsid w:val="0083035E"/>
    <w:rsid w:val="00832BCC"/>
    <w:rsid w:val="00832D75"/>
    <w:rsid w:val="00832ED4"/>
    <w:rsid w:val="00832FBD"/>
    <w:rsid w:val="008361FA"/>
    <w:rsid w:val="00837619"/>
    <w:rsid w:val="00842DBE"/>
    <w:rsid w:val="00844D39"/>
    <w:rsid w:val="0084528F"/>
    <w:rsid w:val="008455F4"/>
    <w:rsid w:val="00847D97"/>
    <w:rsid w:val="008523B2"/>
    <w:rsid w:val="00853A4E"/>
    <w:rsid w:val="00854501"/>
    <w:rsid w:val="00854B04"/>
    <w:rsid w:val="00854B06"/>
    <w:rsid w:val="00856042"/>
    <w:rsid w:val="00856400"/>
    <w:rsid w:val="00856B0E"/>
    <w:rsid w:val="008573C0"/>
    <w:rsid w:val="0086020E"/>
    <w:rsid w:val="00860BF1"/>
    <w:rsid w:val="00861600"/>
    <w:rsid w:val="00861BBF"/>
    <w:rsid w:val="00862B8A"/>
    <w:rsid w:val="00863CB2"/>
    <w:rsid w:val="00864E7E"/>
    <w:rsid w:val="00865E0A"/>
    <w:rsid w:val="00865FD4"/>
    <w:rsid w:val="0086638D"/>
    <w:rsid w:val="008676F8"/>
    <w:rsid w:val="00871D34"/>
    <w:rsid w:val="00872105"/>
    <w:rsid w:val="00872D47"/>
    <w:rsid w:val="008732B0"/>
    <w:rsid w:val="00876118"/>
    <w:rsid w:val="00877041"/>
    <w:rsid w:val="0088023D"/>
    <w:rsid w:val="008814E4"/>
    <w:rsid w:val="00881590"/>
    <w:rsid w:val="00883BC3"/>
    <w:rsid w:val="00884536"/>
    <w:rsid w:val="0088570D"/>
    <w:rsid w:val="00885D06"/>
    <w:rsid w:val="00886648"/>
    <w:rsid w:val="00893B0E"/>
    <w:rsid w:val="00893B60"/>
    <w:rsid w:val="00893EDF"/>
    <w:rsid w:val="00897128"/>
    <w:rsid w:val="008A01FF"/>
    <w:rsid w:val="008A07BC"/>
    <w:rsid w:val="008A1BF4"/>
    <w:rsid w:val="008A1C0F"/>
    <w:rsid w:val="008A34E2"/>
    <w:rsid w:val="008A4B2E"/>
    <w:rsid w:val="008A501F"/>
    <w:rsid w:val="008A502C"/>
    <w:rsid w:val="008A69BA"/>
    <w:rsid w:val="008A6C76"/>
    <w:rsid w:val="008A6D66"/>
    <w:rsid w:val="008A6D98"/>
    <w:rsid w:val="008B05D4"/>
    <w:rsid w:val="008B149E"/>
    <w:rsid w:val="008B292D"/>
    <w:rsid w:val="008B4413"/>
    <w:rsid w:val="008B7A0A"/>
    <w:rsid w:val="008C0A39"/>
    <w:rsid w:val="008C0D9F"/>
    <w:rsid w:val="008C2165"/>
    <w:rsid w:val="008C2A19"/>
    <w:rsid w:val="008C3CCC"/>
    <w:rsid w:val="008C5698"/>
    <w:rsid w:val="008C6809"/>
    <w:rsid w:val="008C6B60"/>
    <w:rsid w:val="008D016B"/>
    <w:rsid w:val="008D01C4"/>
    <w:rsid w:val="008D23B5"/>
    <w:rsid w:val="008D44B2"/>
    <w:rsid w:val="008D4EC6"/>
    <w:rsid w:val="008D50D9"/>
    <w:rsid w:val="008E00E3"/>
    <w:rsid w:val="008E0131"/>
    <w:rsid w:val="008E266E"/>
    <w:rsid w:val="008E2717"/>
    <w:rsid w:val="008E4EC3"/>
    <w:rsid w:val="008E5C0D"/>
    <w:rsid w:val="008E69CA"/>
    <w:rsid w:val="008E6E26"/>
    <w:rsid w:val="008E6ECB"/>
    <w:rsid w:val="008E7AC9"/>
    <w:rsid w:val="008E7BF4"/>
    <w:rsid w:val="008F0922"/>
    <w:rsid w:val="008F0946"/>
    <w:rsid w:val="008F0E70"/>
    <w:rsid w:val="008F2FDF"/>
    <w:rsid w:val="008F4587"/>
    <w:rsid w:val="008F5A01"/>
    <w:rsid w:val="00901182"/>
    <w:rsid w:val="009021B6"/>
    <w:rsid w:val="00903A11"/>
    <w:rsid w:val="009043C8"/>
    <w:rsid w:val="009052A4"/>
    <w:rsid w:val="00906313"/>
    <w:rsid w:val="00906431"/>
    <w:rsid w:val="00906C24"/>
    <w:rsid w:val="00906D55"/>
    <w:rsid w:val="009076A2"/>
    <w:rsid w:val="00910615"/>
    <w:rsid w:val="0091290A"/>
    <w:rsid w:val="00912D59"/>
    <w:rsid w:val="00913E33"/>
    <w:rsid w:val="00914CFB"/>
    <w:rsid w:val="00915633"/>
    <w:rsid w:val="009164AF"/>
    <w:rsid w:val="009177F8"/>
    <w:rsid w:val="00917803"/>
    <w:rsid w:val="009202EF"/>
    <w:rsid w:val="009218A8"/>
    <w:rsid w:val="00922028"/>
    <w:rsid w:val="0092242C"/>
    <w:rsid w:val="00923607"/>
    <w:rsid w:val="00923A4B"/>
    <w:rsid w:val="00923FDA"/>
    <w:rsid w:val="00927F09"/>
    <w:rsid w:val="00930AB4"/>
    <w:rsid w:val="00931BE7"/>
    <w:rsid w:val="00931D29"/>
    <w:rsid w:val="0093206D"/>
    <w:rsid w:val="0093378D"/>
    <w:rsid w:val="0093432B"/>
    <w:rsid w:val="00935B4B"/>
    <w:rsid w:val="00937BF8"/>
    <w:rsid w:val="00941278"/>
    <w:rsid w:val="009422C8"/>
    <w:rsid w:val="009435C8"/>
    <w:rsid w:val="009440E8"/>
    <w:rsid w:val="009469E1"/>
    <w:rsid w:val="009476B6"/>
    <w:rsid w:val="0094788E"/>
    <w:rsid w:val="0095057C"/>
    <w:rsid w:val="00950E58"/>
    <w:rsid w:val="009520AE"/>
    <w:rsid w:val="009534C2"/>
    <w:rsid w:val="00953BB4"/>
    <w:rsid w:val="00954BAB"/>
    <w:rsid w:val="00955D8D"/>
    <w:rsid w:val="00955F12"/>
    <w:rsid w:val="00960034"/>
    <w:rsid w:val="00960066"/>
    <w:rsid w:val="00961C00"/>
    <w:rsid w:val="0096215D"/>
    <w:rsid w:val="00963C45"/>
    <w:rsid w:val="009658B0"/>
    <w:rsid w:val="0096621B"/>
    <w:rsid w:val="00966729"/>
    <w:rsid w:val="00967729"/>
    <w:rsid w:val="0097059B"/>
    <w:rsid w:val="00970D3E"/>
    <w:rsid w:val="00971A82"/>
    <w:rsid w:val="00974398"/>
    <w:rsid w:val="00974836"/>
    <w:rsid w:val="00975513"/>
    <w:rsid w:val="00981A0C"/>
    <w:rsid w:val="00982826"/>
    <w:rsid w:val="009829AA"/>
    <w:rsid w:val="00983CCB"/>
    <w:rsid w:val="0098412F"/>
    <w:rsid w:val="00987765"/>
    <w:rsid w:val="009951C7"/>
    <w:rsid w:val="00997D48"/>
    <w:rsid w:val="009A15D1"/>
    <w:rsid w:val="009A1D70"/>
    <w:rsid w:val="009A3101"/>
    <w:rsid w:val="009A3D05"/>
    <w:rsid w:val="009A3E20"/>
    <w:rsid w:val="009A45EC"/>
    <w:rsid w:val="009A4E20"/>
    <w:rsid w:val="009B0F4A"/>
    <w:rsid w:val="009B7AE4"/>
    <w:rsid w:val="009B7F43"/>
    <w:rsid w:val="009B7F5C"/>
    <w:rsid w:val="009B7FFB"/>
    <w:rsid w:val="009C09D3"/>
    <w:rsid w:val="009C0F4D"/>
    <w:rsid w:val="009C1419"/>
    <w:rsid w:val="009C18A0"/>
    <w:rsid w:val="009C23CE"/>
    <w:rsid w:val="009C3041"/>
    <w:rsid w:val="009C42F6"/>
    <w:rsid w:val="009C488E"/>
    <w:rsid w:val="009C4F6F"/>
    <w:rsid w:val="009C5368"/>
    <w:rsid w:val="009D02E3"/>
    <w:rsid w:val="009D0913"/>
    <w:rsid w:val="009D146C"/>
    <w:rsid w:val="009D213F"/>
    <w:rsid w:val="009D462D"/>
    <w:rsid w:val="009D520A"/>
    <w:rsid w:val="009D7211"/>
    <w:rsid w:val="009E06EB"/>
    <w:rsid w:val="009E1075"/>
    <w:rsid w:val="009E373E"/>
    <w:rsid w:val="009E4BEC"/>
    <w:rsid w:val="009E4CA0"/>
    <w:rsid w:val="009E5DF5"/>
    <w:rsid w:val="009E6D6F"/>
    <w:rsid w:val="009E71BF"/>
    <w:rsid w:val="009F0B4C"/>
    <w:rsid w:val="009F1166"/>
    <w:rsid w:val="009F1B47"/>
    <w:rsid w:val="009F23DB"/>
    <w:rsid w:val="009F3B78"/>
    <w:rsid w:val="009F3C9E"/>
    <w:rsid w:val="009F4666"/>
    <w:rsid w:val="00A0190E"/>
    <w:rsid w:val="00A02346"/>
    <w:rsid w:val="00A025EB"/>
    <w:rsid w:val="00A031A0"/>
    <w:rsid w:val="00A038E3"/>
    <w:rsid w:val="00A06B47"/>
    <w:rsid w:val="00A06B9B"/>
    <w:rsid w:val="00A06D61"/>
    <w:rsid w:val="00A072C6"/>
    <w:rsid w:val="00A073E6"/>
    <w:rsid w:val="00A10553"/>
    <w:rsid w:val="00A10A2E"/>
    <w:rsid w:val="00A11585"/>
    <w:rsid w:val="00A12496"/>
    <w:rsid w:val="00A13402"/>
    <w:rsid w:val="00A14019"/>
    <w:rsid w:val="00A1430F"/>
    <w:rsid w:val="00A143F9"/>
    <w:rsid w:val="00A14FF2"/>
    <w:rsid w:val="00A1522F"/>
    <w:rsid w:val="00A15961"/>
    <w:rsid w:val="00A1682C"/>
    <w:rsid w:val="00A1703C"/>
    <w:rsid w:val="00A17EF1"/>
    <w:rsid w:val="00A202EB"/>
    <w:rsid w:val="00A21D9A"/>
    <w:rsid w:val="00A24E95"/>
    <w:rsid w:val="00A24EF5"/>
    <w:rsid w:val="00A2506C"/>
    <w:rsid w:val="00A25704"/>
    <w:rsid w:val="00A26E53"/>
    <w:rsid w:val="00A27C07"/>
    <w:rsid w:val="00A27E09"/>
    <w:rsid w:val="00A30321"/>
    <w:rsid w:val="00A30603"/>
    <w:rsid w:val="00A3233C"/>
    <w:rsid w:val="00A334C4"/>
    <w:rsid w:val="00A36563"/>
    <w:rsid w:val="00A36783"/>
    <w:rsid w:val="00A369ED"/>
    <w:rsid w:val="00A36BC9"/>
    <w:rsid w:val="00A402D2"/>
    <w:rsid w:val="00A40A9E"/>
    <w:rsid w:val="00A41A7B"/>
    <w:rsid w:val="00A41EFF"/>
    <w:rsid w:val="00A439A8"/>
    <w:rsid w:val="00A462E0"/>
    <w:rsid w:val="00A5491A"/>
    <w:rsid w:val="00A55AAE"/>
    <w:rsid w:val="00A55FB5"/>
    <w:rsid w:val="00A5612B"/>
    <w:rsid w:val="00A564EB"/>
    <w:rsid w:val="00A56D31"/>
    <w:rsid w:val="00A56ECA"/>
    <w:rsid w:val="00A5745D"/>
    <w:rsid w:val="00A601C1"/>
    <w:rsid w:val="00A606D4"/>
    <w:rsid w:val="00A62B34"/>
    <w:rsid w:val="00A65190"/>
    <w:rsid w:val="00A67B81"/>
    <w:rsid w:val="00A7076A"/>
    <w:rsid w:val="00A70DE5"/>
    <w:rsid w:val="00A7172E"/>
    <w:rsid w:val="00A723A8"/>
    <w:rsid w:val="00A725B4"/>
    <w:rsid w:val="00A72B1B"/>
    <w:rsid w:val="00A7425A"/>
    <w:rsid w:val="00A7506A"/>
    <w:rsid w:val="00A76EFD"/>
    <w:rsid w:val="00A8162C"/>
    <w:rsid w:val="00A81EB2"/>
    <w:rsid w:val="00A82227"/>
    <w:rsid w:val="00A84A27"/>
    <w:rsid w:val="00A85A78"/>
    <w:rsid w:val="00A86FF8"/>
    <w:rsid w:val="00A87EF9"/>
    <w:rsid w:val="00A92EB1"/>
    <w:rsid w:val="00A930E8"/>
    <w:rsid w:val="00A93EB1"/>
    <w:rsid w:val="00A9476D"/>
    <w:rsid w:val="00A952FC"/>
    <w:rsid w:val="00A961FE"/>
    <w:rsid w:val="00A9661B"/>
    <w:rsid w:val="00A96CFA"/>
    <w:rsid w:val="00AA052F"/>
    <w:rsid w:val="00AA064E"/>
    <w:rsid w:val="00AA496F"/>
    <w:rsid w:val="00AA5B28"/>
    <w:rsid w:val="00AA5D72"/>
    <w:rsid w:val="00AA5EE5"/>
    <w:rsid w:val="00AA6208"/>
    <w:rsid w:val="00AB0F34"/>
    <w:rsid w:val="00AB57DC"/>
    <w:rsid w:val="00AB5DD3"/>
    <w:rsid w:val="00AB68D7"/>
    <w:rsid w:val="00AB69A4"/>
    <w:rsid w:val="00AB7958"/>
    <w:rsid w:val="00AC0489"/>
    <w:rsid w:val="00AC1087"/>
    <w:rsid w:val="00AC2111"/>
    <w:rsid w:val="00AC672B"/>
    <w:rsid w:val="00AC6D69"/>
    <w:rsid w:val="00AC6F3F"/>
    <w:rsid w:val="00AC7F27"/>
    <w:rsid w:val="00AD042E"/>
    <w:rsid w:val="00AD1D5F"/>
    <w:rsid w:val="00AD471B"/>
    <w:rsid w:val="00AD4A01"/>
    <w:rsid w:val="00AD6E36"/>
    <w:rsid w:val="00AD7603"/>
    <w:rsid w:val="00AE1CCE"/>
    <w:rsid w:val="00AE20FC"/>
    <w:rsid w:val="00AE2736"/>
    <w:rsid w:val="00AE2AB3"/>
    <w:rsid w:val="00AE6EAA"/>
    <w:rsid w:val="00AE79CA"/>
    <w:rsid w:val="00AF1A8F"/>
    <w:rsid w:val="00AF2A3B"/>
    <w:rsid w:val="00AF32CA"/>
    <w:rsid w:val="00AF41E1"/>
    <w:rsid w:val="00AF473E"/>
    <w:rsid w:val="00AF4ABF"/>
    <w:rsid w:val="00AF584E"/>
    <w:rsid w:val="00AF6CE3"/>
    <w:rsid w:val="00AF7A52"/>
    <w:rsid w:val="00B0002A"/>
    <w:rsid w:val="00B0238D"/>
    <w:rsid w:val="00B026A1"/>
    <w:rsid w:val="00B039B5"/>
    <w:rsid w:val="00B05821"/>
    <w:rsid w:val="00B063B1"/>
    <w:rsid w:val="00B06D8C"/>
    <w:rsid w:val="00B07CC2"/>
    <w:rsid w:val="00B1209B"/>
    <w:rsid w:val="00B132C0"/>
    <w:rsid w:val="00B139BC"/>
    <w:rsid w:val="00B15260"/>
    <w:rsid w:val="00B16731"/>
    <w:rsid w:val="00B20B8E"/>
    <w:rsid w:val="00B22BB1"/>
    <w:rsid w:val="00B22CB0"/>
    <w:rsid w:val="00B230FC"/>
    <w:rsid w:val="00B23825"/>
    <w:rsid w:val="00B24170"/>
    <w:rsid w:val="00B251C3"/>
    <w:rsid w:val="00B2557F"/>
    <w:rsid w:val="00B25B10"/>
    <w:rsid w:val="00B2783B"/>
    <w:rsid w:val="00B27FCD"/>
    <w:rsid w:val="00B305E4"/>
    <w:rsid w:val="00B30A02"/>
    <w:rsid w:val="00B3245D"/>
    <w:rsid w:val="00B3376D"/>
    <w:rsid w:val="00B3444F"/>
    <w:rsid w:val="00B34D6A"/>
    <w:rsid w:val="00B37AF4"/>
    <w:rsid w:val="00B41AA8"/>
    <w:rsid w:val="00B44013"/>
    <w:rsid w:val="00B44AEF"/>
    <w:rsid w:val="00B46B9E"/>
    <w:rsid w:val="00B46F1E"/>
    <w:rsid w:val="00B47AE6"/>
    <w:rsid w:val="00B52926"/>
    <w:rsid w:val="00B566E6"/>
    <w:rsid w:val="00B57235"/>
    <w:rsid w:val="00B57D4E"/>
    <w:rsid w:val="00B601A2"/>
    <w:rsid w:val="00B6097A"/>
    <w:rsid w:val="00B6135B"/>
    <w:rsid w:val="00B61D2C"/>
    <w:rsid w:val="00B61F07"/>
    <w:rsid w:val="00B62FEF"/>
    <w:rsid w:val="00B63073"/>
    <w:rsid w:val="00B63684"/>
    <w:rsid w:val="00B6397D"/>
    <w:rsid w:val="00B6543E"/>
    <w:rsid w:val="00B66B0E"/>
    <w:rsid w:val="00B67CC1"/>
    <w:rsid w:val="00B70D4F"/>
    <w:rsid w:val="00B71FB6"/>
    <w:rsid w:val="00B721FA"/>
    <w:rsid w:val="00B72C61"/>
    <w:rsid w:val="00B74139"/>
    <w:rsid w:val="00B772D7"/>
    <w:rsid w:val="00B804F2"/>
    <w:rsid w:val="00B80C39"/>
    <w:rsid w:val="00B81241"/>
    <w:rsid w:val="00B81819"/>
    <w:rsid w:val="00B82EF2"/>
    <w:rsid w:val="00B84F8C"/>
    <w:rsid w:val="00B85B7C"/>
    <w:rsid w:val="00B8676B"/>
    <w:rsid w:val="00B8688C"/>
    <w:rsid w:val="00B90B65"/>
    <w:rsid w:val="00B90E3D"/>
    <w:rsid w:val="00B91707"/>
    <w:rsid w:val="00B91C13"/>
    <w:rsid w:val="00B92502"/>
    <w:rsid w:val="00B93077"/>
    <w:rsid w:val="00B933AF"/>
    <w:rsid w:val="00B94B22"/>
    <w:rsid w:val="00B950CD"/>
    <w:rsid w:val="00B9773B"/>
    <w:rsid w:val="00B97887"/>
    <w:rsid w:val="00BA0B55"/>
    <w:rsid w:val="00BA1CDF"/>
    <w:rsid w:val="00BA2980"/>
    <w:rsid w:val="00BA3253"/>
    <w:rsid w:val="00BA366A"/>
    <w:rsid w:val="00BB1C49"/>
    <w:rsid w:val="00BB1DFD"/>
    <w:rsid w:val="00BB2F94"/>
    <w:rsid w:val="00BB340C"/>
    <w:rsid w:val="00BB68B8"/>
    <w:rsid w:val="00BB6F1E"/>
    <w:rsid w:val="00BB7C2E"/>
    <w:rsid w:val="00BC07F8"/>
    <w:rsid w:val="00BC22B0"/>
    <w:rsid w:val="00BC22C4"/>
    <w:rsid w:val="00BC57F8"/>
    <w:rsid w:val="00BC670B"/>
    <w:rsid w:val="00BC7B94"/>
    <w:rsid w:val="00BC7FAA"/>
    <w:rsid w:val="00BD0337"/>
    <w:rsid w:val="00BD0589"/>
    <w:rsid w:val="00BD0E64"/>
    <w:rsid w:val="00BD24EA"/>
    <w:rsid w:val="00BD2560"/>
    <w:rsid w:val="00BD2771"/>
    <w:rsid w:val="00BD3F8C"/>
    <w:rsid w:val="00BD4AE1"/>
    <w:rsid w:val="00BD5A56"/>
    <w:rsid w:val="00BE00F1"/>
    <w:rsid w:val="00BE126F"/>
    <w:rsid w:val="00BE1A19"/>
    <w:rsid w:val="00BE2686"/>
    <w:rsid w:val="00BE4B1D"/>
    <w:rsid w:val="00BE4DCF"/>
    <w:rsid w:val="00BE5266"/>
    <w:rsid w:val="00BE568E"/>
    <w:rsid w:val="00BE5B1A"/>
    <w:rsid w:val="00BE650E"/>
    <w:rsid w:val="00BE6DC4"/>
    <w:rsid w:val="00BF1228"/>
    <w:rsid w:val="00BF2225"/>
    <w:rsid w:val="00BF2769"/>
    <w:rsid w:val="00BF2935"/>
    <w:rsid w:val="00BF2FE7"/>
    <w:rsid w:val="00BF44EE"/>
    <w:rsid w:val="00BF6762"/>
    <w:rsid w:val="00BF7C60"/>
    <w:rsid w:val="00C00D40"/>
    <w:rsid w:val="00C00E70"/>
    <w:rsid w:val="00C0305A"/>
    <w:rsid w:val="00C05153"/>
    <w:rsid w:val="00C0590F"/>
    <w:rsid w:val="00C05FED"/>
    <w:rsid w:val="00C0683A"/>
    <w:rsid w:val="00C07192"/>
    <w:rsid w:val="00C10995"/>
    <w:rsid w:val="00C12923"/>
    <w:rsid w:val="00C1580C"/>
    <w:rsid w:val="00C15AFB"/>
    <w:rsid w:val="00C1703C"/>
    <w:rsid w:val="00C1748E"/>
    <w:rsid w:val="00C17BC5"/>
    <w:rsid w:val="00C17E56"/>
    <w:rsid w:val="00C20FD8"/>
    <w:rsid w:val="00C2153E"/>
    <w:rsid w:val="00C21F29"/>
    <w:rsid w:val="00C223C3"/>
    <w:rsid w:val="00C224E9"/>
    <w:rsid w:val="00C2292E"/>
    <w:rsid w:val="00C249A8"/>
    <w:rsid w:val="00C2596C"/>
    <w:rsid w:val="00C27FFD"/>
    <w:rsid w:val="00C30953"/>
    <w:rsid w:val="00C309C8"/>
    <w:rsid w:val="00C30B98"/>
    <w:rsid w:val="00C315DD"/>
    <w:rsid w:val="00C333FA"/>
    <w:rsid w:val="00C34968"/>
    <w:rsid w:val="00C34AC8"/>
    <w:rsid w:val="00C34D76"/>
    <w:rsid w:val="00C3676C"/>
    <w:rsid w:val="00C37E84"/>
    <w:rsid w:val="00C40367"/>
    <w:rsid w:val="00C40FD1"/>
    <w:rsid w:val="00C41478"/>
    <w:rsid w:val="00C42534"/>
    <w:rsid w:val="00C427DD"/>
    <w:rsid w:val="00C42E42"/>
    <w:rsid w:val="00C44725"/>
    <w:rsid w:val="00C44D6B"/>
    <w:rsid w:val="00C4604E"/>
    <w:rsid w:val="00C4699A"/>
    <w:rsid w:val="00C51C42"/>
    <w:rsid w:val="00C51FF7"/>
    <w:rsid w:val="00C5275F"/>
    <w:rsid w:val="00C532C8"/>
    <w:rsid w:val="00C54736"/>
    <w:rsid w:val="00C558A2"/>
    <w:rsid w:val="00C5742F"/>
    <w:rsid w:val="00C603B1"/>
    <w:rsid w:val="00C63EDF"/>
    <w:rsid w:val="00C63F56"/>
    <w:rsid w:val="00C6437E"/>
    <w:rsid w:val="00C64E52"/>
    <w:rsid w:val="00C650BD"/>
    <w:rsid w:val="00C65607"/>
    <w:rsid w:val="00C66637"/>
    <w:rsid w:val="00C66BC2"/>
    <w:rsid w:val="00C66E1B"/>
    <w:rsid w:val="00C70290"/>
    <w:rsid w:val="00C70EDD"/>
    <w:rsid w:val="00C7212E"/>
    <w:rsid w:val="00C73524"/>
    <w:rsid w:val="00C74940"/>
    <w:rsid w:val="00C74A94"/>
    <w:rsid w:val="00C753DF"/>
    <w:rsid w:val="00C755A1"/>
    <w:rsid w:val="00C7677B"/>
    <w:rsid w:val="00C76A8D"/>
    <w:rsid w:val="00C771A8"/>
    <w:rsid w:val="00C8205A"/>
    <w:rsid w:val="00C83CB0"/>
    <w:rsid w:val="00C8610E"/>
    <w:rsid w:val="00C8703A"/>
    <w:rsid w:val="00C87091"/>
    <w:rsid w:val="00C9061A"/>
    <w:rsid w:val="00C916CB"/>
    <w:rsid w:val="00C9222F"/>
    <w:rsid w:val="00C92282"/>
    <w:rsid w:val="00C92F3C"/>
    <w:rsid w:val="00C933AD"/>
    <w:rsid w:val="00C93A48"/>
    <w:rsid w:val="00C94B65"/>
    <w:rsid w:val="00C96714"/>
    <w:rsid w:val="00C970DA"/>
    <w:rsid w:val="00C97123"/>
    <w:rsid w:val="00CA0477"/>
    <w:rsid w:val="00CA24A9"/>
    <w:rsid w:val="00CA2543"/>
    <w:rsid w:val="00CA26F2"/>
    <w:rsid w:val="00CA3B13"/>
    <w:rsid w:val="00CA71FB"/>
    <w:rsid w:val="00CA7774"/>
    <w:rsid w:val="00CB0E0D"/>
    <w:rsid w:val="00CB440F"/>
    <w:rsid w:val="00CB4706"/>
    <w:rsid w:val="00CB6439"/>
    <w:rsid w:val="00CB6F47"/>
    <w:rsid w:val="00CC1FF0"/>
    <w:rsid w:val="00CC3A29"/>
    <w:rsid w:val="00CC3FCE"/>
    <w:rsid w:val="00CC57D5"/>
    <w:rsid w:val="00CC685F"/>
    <w:rsid w:val="00CC72BA"/>
    <w:rsid w:val="00CD0CD3"/>
    <w:rsid w:val="00CD1069"/>
    <w:rsid w:val="00CD1824"/>
    <w:rsid w:val="00CD2568"/>
    <w:rsid w:val="00CD42B1"/>
    <w:rsid w:val="00CD547D"/>
    <w:rsid w:val="00CD799A"/>
    <w:rsid w:val="00CE1088"/>
    <w:rsid w:val="00CE19B8"/>
    <w:rsid w:val="00CE35BD"/>
    <w:rsid w:val="00CE4544"/>
    <w:rsid w:val="00CE49D6"/>
    <w:rsid w:val="00CE7E1F"/>
    <w:rsid w:val="00CE7FD9"/>
    <w:rsid w:val="00CF1829"/>
    <w:rsid w:val="00CF3595"/>
    <w:rsid w:val="00CF36B0"/>
    <w:rsid w:val="00CF4767"/>
    <w:rsid w:val="00CF7CEC"/>
    <w:rsid w:val="00D02301"/>
    <w:rsid w:val="00D05A91"/>
    <w:rsid w:val="00D1412C"/>
    <w:rsid w:val="00D15562"/>
    <w:rsid w:val="00D16F14"/>
    <w:rsid w:val="00D17345"/>
    <w:rsid w:val="00D1742D"/>
    <w:rsid w:val="00D17B93"/>
    <w:rsid w:val="00D21B2E"/>
    <w:rsid w:val="00D22ABE"/>
    <w:rsid w:val="00D231DA"/>
    <w:rsid w:val="00D234A8"/>
    <w:rsid w:val="00D24B90"/>
    <w:rsid w:val="00D25C2B"/>
    <w:rsid w:val="00D25E1E"/>
    <w:rsid w:val="00D27CC0"/>
    <w:rsid w:val="00D300D4"/>
    <w:rsid w:val="00D32B2C"/>
    <w:rsid w:val="00D3690B"/>
    <w:rsid w:val="00D37A4E"/>
    <w:rsid w:val="00D41B50"/>
    <w:rsid w:val="00D42AEE"/>
    <w:rsid w:val="00D4370B"/>
    <w:rsid w:val="00D4400F"/>
    <w:rsid w:val="00D4447E"/>
    <w:rsid w:val="00D45EB2"/>
    <w:rsid w:val="00D47E96"/>
    <w:rsid w:val="00D5021A"/>
    <w:rsid w:val="00D503C0"/>
    <w:rsid w:val="00D50657"/>
    <w:rsid w:val="00D516CA"/>
    <w:rsid w:val="00D51D75"/>
    <w:rsid w:val="00D53F04"/>
    <w:rsid w:val="00D5718D"/>
    <w:rsid w:val="00D57762"/>
    <w:rsid w:val="00D625CE"/>
    <w:rsid w:val="00D62683"/>
    <w:rsid w:val="00D62BD9"/>
    <w:rsid w:val="00D65233"/>
    <w:rsid w:val="00D653F9"/>
    <w:rsid w:val="00D67A91"/>
    <w:rsid w:val="00D70815"/>
    <w:rsid w:val="00D709D1"/>
    <w:rsid w:val="00D71533"/>
    <w:rsid w:val="00D72422"/>
    <w:rsid w:val="00D72669"/>
    <w:rsid w:val="00D72DD6"/>
    <w:rsid w:val="00D745E5"/>
    <w:rsid w:val="00D7548C"/>
    <w:rsid w:val="00D75853"/>
    <w:rsid w:val="00D76AD2"/>
    <w:rsid w:val="00D770DE"/>
    <w:rsid w:val="00D84E4E"/>
    <w:rsid w:val="00D85593"/>
    <w:rsid w:val="00D85C37"/>
    <w:rsid w:val="00D85E6D"/>
    <w:rsid w:val="00D8651C"/>
    <w:rsid w:val="00D86577"/>
    <w:rsid w:val="00D86C92"/>
    <w:rsid w:val="00D90EE7"/>
    <w:rsid w:val="00D91A1D"/>
    <w:rsid w:val="00D9294C"/>
    <w:rsid w:val="00D95304"/>
    <w:rsid w:val="00D97B93"/>
    <w:rsid w:val="00DA14D7"/>
    <w:rsid w:val="00DA1BCF"/>
    <w:rsid w:val="00DA405A"/>
    <w:rsid w:val="00DA40A4"/>
    <w:rsid w:val="00DA4E00"/>
    <w:rsid w:val="00DA515F"/>
    <w:rsid w:val="00DA5393"/>
    <w:rsid w:val="00DA6010"/>
    <w:rsid w:val="00DA61DC"/>
    <w:rsid w:val="00DA6E7B"/>
    <w:rsid w:val="00DA7122"/>
    <w:rsid w:val="00DB03D3"/>
    <w:rsid w:val="00DB0763"/>
    <w:rsid w:val="00DB077A"/>
    <w:rsid w:val="00DB1982"/>
    <w:rsid w:val="00DB28D5"/>
    <w:rsid w:val="00DB2A64"/>
    <w:rsid w:val="00DB2A72"/>
    <w:rsid w:val="00DB4C01"/>
    <w:rsid w:val="00DB537F"/>
    <w:rsid w:val="00DB580F"/>
    <w:rsid w:val="00DB5899"/>
    <w:rsid w:val="00DB5990"/>
    <w:rsid w:val="00DB6D9E"/>
    <w:rsid w:val="00DB74CE"/>
    <w:rsid w:val="00DB7F62"/>
    <w:rsid w:val="00DC3E47"/>
    <w:rsid w:val="00DC44C7"/>
    <w:rsid w:val="00DC7501"/>
    <w:rsid w:val="00DC762A"/>
    <w:rsid w:val="00DD16D6"/>
    <w:rsid w:val="00DD1A0B"/>
    <w:rsid w:val="00DD2169"/>
    <w:rsid w:val="00DD2637"/>
    <w:rsid w:val="00DD2B90"/>
    <w:rsid w:val="00DD41C1"/>
    <w:rsid w:val="00DD6198"/>
    <w:rsid w:val="00DE1D42"/>
    <w:rsid w:val="00DE262B"/>
    <w:rsid w:val="00DE2D75"/>
    <w:rsid w:val="00DE3622"/>
    <w:rsid w:val="00DE4338"/>
    <w:rsid w:val="00DE44D8"/>
    <w:rsid w:val="00DE5BAC"/>
    <w:rsid w:val="00DE6226"/>
    <w:rsid w:val="00DE70D7"/>
    <w:rsid w:val="00DF12E3"/>
    <w:rsid w:val="00DF22FB"/>
    <w:rsid w:val="00DF2A8C"/>
    <w:rsid w:val="00DF318A"/>
    <w:rsid w:val="00DF3198"/>
    <w:rsid w:val="00DF52E5"/>
    <w:rsid w:val="00DF6274"/>
    <w:rsid w:val="00DF6348"/>
    <w:rsid w:val="00DF6477"/>
    <w:rsid w:val="00DF6B74"/>
    <w:rsid w:val="00E00735"/>
    <w:rsid w:val="00E00C21"/>
    <w:rsid w:val="00E0291B"/>
    <w:rsid w:val="00E03BC6"/>
    <w:rsid w:val="00E04703"/>
    <w:rsid w:val="00E04B31"/>
    <w:rsid w:val="00E07788"/>
    <w:rsid w:val="00E100C3"/>
    <w:rsid w:val="00E10E8C"/>
    <w:rsid w:val="00E11178"/>
    <w:rsid w:val="00E13E4F"/>
    <w:rsid w:val="00E15CA3"/>
    <w:rsid w:val="00E160C9"/>
    <w:rsid w:val="00E1633A"/>
    <w:rsid w:val="00E16CEB"/>
    <w:rsid w:val="00E17876"/>
    <w:rsid w:val="00E201A6"/>
    <w:rsid w:val="00E20BAC"/>
    <w:rsid w:val="00E21C58"/>
    <w:rsid w:val="00E22428"/>
    <w:rsid w:val="00E224FE"/>
    <w:rsid w:val="00E24537"/>
    <w:rsid w:val="00E24907"/>
    <w:rsid w:val="00E25F27"/>
    <w:rsid w:val="00E264BC"/>
    <w:rsid w:val="00E273F0"/>
    <w:rsid w:val="00E27531"/>
    <w:rsid w:val="00E3004C"/>
    <w:rsid w:val="00E32077"/>
    <w:rsid w:val="00E334B8"/>
    <w:rsid w:val="00E36CD6"/>
    <w:rsid w:val="00E36D49"/>
    <w:rsid w:val="00E36E6B"/>
    <w:rsid w:val="00E37C56"/>
    <w:rsid w:val="00E40227"/>
    <w:rsid w:val="00E40615"/>
    <w:rsid w:val="00E4064F"/>
    <w:rsid w:val="00E41C72"/>
    <w:rsid w:val="00E42592"/>
    <w:rsid w:val="00E43073"/>
    <w:rsid w:val="00E430CB"/>
    <w:rsid w:val="00E43246"/>
    <w:rsid w:val="00E437A3"/>
    <w:rsid w:val="00E458E9"/>
    <w:rsid w:val="00E45F87"/>
    <w:rsid w:val="00E465C7"/>
    <w:rsid w:val="00E47A69"/>
    <w:rsid w:val="00E51441"/>
    <w:rsid w:val="00E51E7D"/>
    <w:rsid w:val="00E53BC2"/>
    <w:rsid w:val="00E53D7C"/>
    <w:rsid w:val="00E56E06"/>
    <w:rsid w:val="00E57BF5"/>
    <w:rsid w:val="00E57EA8"/>
    <w:rsid w:val="00E605D3"/>
    <w:rsid w:val="00E61A18"/>
    <w:rsid w:val="00E61A48"/>
    <w:rsid w:val="00E61F90"/>
    <w:rsid w:val="00E63768"/>
    <w:rsid w:val="00E64692"/>
    <w:rsid w:val="00E666EC"/>
    <w:rsid w:val="00E670F8"/>
    <w:rsid w:val="00E70FDB"/>
    <w:rsid w:val="00E71495"/>
    <w:rsid w:val="00E72C54"/>
    <w:rsid w:val="00E749B7"/>
    <w:rsid w:val="00E75590"/>
    <w:rsid w:val="00E77F58"/>
    <w:rsid w:val="00E81034"/>
    <w:rsid w:val="00E81F22"/>
    <w:rsid w:val="00E83182"/>
    <w:rsid w:val="00E83A12"/>
    <w:rsid w:val="00E84081"/>
    <w:rsid w:val="00E85741"/>
    <w:rsid w:val="00E85D69"/>
    <w:rsid w:val="00E8784C"/>
    <w:rsid w:val="00E87A59"/>
    <w:rsid w:val="00E90E8E"/>
    <w:rsid w:val="00E9263F"/>
    <w:rsid w:val="00E931F1"/>
    <w:rsid w:val="00E934FC"/>
    <w:rsid w:val="00E9370C"/>
    <w:rsid w:val="00E94129"/>
    <w:rsid w:val="00E941D6"/>
    <w:rsid w:val="00E95051"/>
    <w:rsid w:val="00E95260"/>
    <w:rsid w:val="00E965B4"/>
    <w:rsid w:val="00EA2CCA"/>
    <w:rsid w:val="00EA3877"/>
    <w:rsid w:val="00EA4D14"/>
    <w:rsid w:val="00EA5719"/>
    <w:rsid w:val="00EA599D"/>
    <w:rsid w:val="00EA5D3A"/>
    <w:rsid w:val="00EA6BD8"/>
    <w:rsid w:val="00EB00BE"/>
    <w:rsid w:val="00EB0C96"/>
    <w:rsid w:val="00EB0E09"/>
    <w:rsid w:val="00EB17EE"/>
    <w:rsid w:val="00EB2F07"/>
    <w:rsid w:val="00EB3E15"/>
    <w:rsid w:val="00EB451C"/>
    <w:rsid w:val="00EB48E2"/>
    <w:rsid w:val="00EB574F"/>
    <w:rsid w:val="00EB5BA3"/>
    <w:rsid w:val="00EC01C0"/>
    <w:rsid w:val="00EC1BCA"/>
    <w:rsid w:val="00EC28E6"/>
    <w:rsid w:val="00EC332B"/>
    <w:rsid w:val="00EC43EB"/>
    <w:rsid w:val="00EC49CD"/>
    <w:rsid w:val="00EC6D09"/>
    <w:rsid w:val="00EC720A"/>
    <w:rsid w:val="00EC7A00"/>
    <w:rsid w:val="00EC7E6D"/>
    <w:rsid w:val="00ED0540"/>
    <w:rsid w:val="00ED3131"/>
    <w:rsid w:val="00ED3E09"/>
    <w:rsid w:val="00ED5F1D"/>
    <w:rsid w:val="00ED6DC0"/>
    <w:rsid w:val="00ED7F76"/>
    <w:rsid w:val="00EE1DC5"/>
    <w:rsid w:val="00EE1E18"/>
    <w:rsid w:val="00EE37EC"/>
    <w:rsid w:val="00EE42D3"/>
    <w:rsid w:val="00EE478F"/>
    <w:rsid w:val="00EE61AA"/>
    <w:rsid w:val="00EF051A"/>
    <w:rsid w:val="00EF13C5"/>
    <w:rsid w:val="00EF2E62"/>
    <w:rsid w:val="00EF3AFA"/>
    <w:rsid w:val="00EF5A3C"/>
    <w:rsid w:val="00EF6324"/>
    <w:rsid w:val="00EF7A51"/>
    <w:rsid w:val="00EF7B4E"/>
    <w:rsid w:val="00EF7B74"/>
    <w:rsid w:val="00F000F6"/>
    <w:rsid w:val="00F00301"/>
    <w:rsid w:val="00F01599"/>
    <w:rsid w:val="00F015F6"/>
    <w:rsid w:val="00F0285E"/>
    <w:rsid w:val="00F02863"/>
    <w:rsid w:val="00F03107"/>
    <w:rsid w:val="00F13F53"/>
    <w:rsid w:val="00F14EA8"/>
    <w:rsid w:val="00F16466"/>
    <w:rsid w:val="00F205B7"/>
    <w:rsid w:val="00F22BC5"/>
    <w:rsid w:val="00F24BA6"/>
    <w:rsid w:val="00F258C9"/>
    <w:rsid w:val="00F25946"/>
    <w:rsid w:val="00F25F66"/>
    <w:rsid w:val="00F26CB8"/>
    <w:rsid w:val="00F26EAC"/>
    <w:rsid w:val="00F278B8"/>
    <w:rsid w:val="00F3032A"/>
    <w:rsid w:val="00F30488"/>
    <w:rsid w:val="00F307E4"/>
    <w:rsid w:val="00F311A6"/>
    <w:rsid w:val="00F32591"/>
    <w:rsid w:val="00F33E83"/>
    <w:rsid w:val="00F3404B"/>
    <w:rsid w:val="00F35543"/>
    <w:rsid w:val="00F355FE"/>
    <w:rsid w:val="00F36748"/>
    <w:rsid w:val="00F40288"/>
    <w:rsid w:val="00F438E0"/>
    <w:rsid w:val="00F45791"/>
    <w:rsid w:val="00F46101"/>
    <w:rsid w:val="00F51AD7"/>
    <w:rsid w:val="00F51E34"/>
    <w:rsid w:val="00F52457"/>
    <w:rsid w:val="00F5423D"/>
    <w:rsid w:val="00F5468A"/>
    <w:rsid w:val="00F55D60"/>
    <w:rsid w:val="00F5719F"/>
    <w:rsid w:val="00F609F3"/>
    <w:rsid w:val="00F635BC"/>
    <w:rsid w:val="00F64816"/>
    <w:rsid w:val="00F65A9A"/>
    <w:rsid w:val="00F65AD2"/>
    <w:rsid w:val="00F65BBB"/>
    <w:rsid w:val="00F66932"/>
    <w:rsid w:val="00F66FA5"/>
    <w:rsid w:val="00F705A5"/>
    <w:rsid w:val="00F70CAE"/>
    <w:rsid w:val="00F70D96"/>
    <w:rsid w:val="00F71790"/>
    <w:rsid w:val="00F729BE"/>
    <w:rsid w:val="00F74E10"/>
    <w:rsid w:val="00F76AED"/>
    <w:rsid w:val="00F77F87"/>
    <w:rsid w:val="00F80ED6"/>
    <w:rsid w:val="00F821D8"/>
    <w:rsid w:val="00F82568"/>
    <w:rsid w:val="00F8297D"/>
    <w:rsid w:val="00F82B1A"/>
    <w:rsid w:val="00F8412E"/>
    <w:rsid w:val="00F858B6"/>
    <w:rsid w:val="00F86030"/>
    <w:rsid w:val="00F86E4A"/>
    <w:rsid w:val="00F87086"/>
    <w:rsid w:val="00F92D15"/>
    <w:rsid w:val="00F9342E"/>
    <w:rsid w:val="00F93B5E"/>
    <w:rsid w:val="00F953CF"/>
    <w:rsid w:val="00F968A4"/>
    <w:rsid w:val="00F97184"/>
    <w:rsid w:val="00F973CE"/>
    <w:rsid w:val="00F97D86"/>
    <w:rsid w:val="00FA1F06"/>
    <w:rsid w:val="00FA29A5"/>
    <w:rsid w:val="00FA451C"/>
    <w:rsid w:val="00FA5018"/>
    <w:rsid w:val="00FA554F"/>
    <w:rsid w:val="00FA7DCC"/>
    <w:rsid w:val="00FA7E5E"/>
    <w:rsid w:val="00FB05A1"/>
    <w:rsid w:val="00FB08B4"/>
    <w:rsid w:val="00FB3568"/>
    <w:rsid w:val="00FB45E6"/>
    <w:rsid w:val="00FB47A8"/>
    <w:rsid w:val="00FB6E7C"/>
    <w:rsid w:val="00FB79F6"/>
    <w:rsid w:val="00FC048D"/>
    <w:rsid w:val="00FC1443"/>
    <w:rsid w:val="00FC16A0"/>
    <w:rsid w:val="00FC30A4"/>
    <w:rsid w:val="00FC47AF"/>
    <w:rsid w:val="00FC5655"/>
    <w:rsid w:val="00FC5CC9"/>
    <w:rsid w:val="00FC679B"/>
    <w:rsid w:val="00FC7155"/>
    <w:rsid w:val="00FD0EB2"/>
    <w:rsid w:val="00FD1CF2"/>
    <w:rsid w:val="00FD3E0F"/>
    <w:rsid w:val="00FD5559"/>
    <w:rsid w:val="00FD6768"/>
    <w:rsid w:val="00FD69DA"/>
    <w:rsid w:val="00FD719D"/>
    <w:rsid w:val="00FE17EE"/>
    <w:rsid w:val="00FE2298"/>
    <w:rsid w:val="00FE2B3D"/>
    <w:rsid w:val="00FE2EB7"/>
    <w:rsid w:val="00FE4AB3"/>
    <w:rsid w:val="00FE7597"/>
    <w:rsid w:val="00FF0BF1"/>
    <w:rsid w:val="00FF350B"/>
    <w:rsid w:val="00FF3B3D"/>
    <w:rsid w:val="00FF3FF7"/>
    <w:rsid w:val="00FF78E8"/>
    <w:rsid w:val="37F72552"/>
    <w:rsid w:val="66AEC081"/>
    <w:rsid w:val="6B7F36EA"/>
    <w:rsid w:val="7BFE3AAD"/>
    <w:rsid w:val="97FF77E2"/>
    <w:rsid w:val="FBDFA7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7169"/>
    <o:shapelayout v:ext="edit">
      <o:idmap v:ext="edit" data="2"/>
    </o:shapelayout>
  </w:shapeDefaults>
  <w:decimalSymbol w:val="."/>
  <w:listSeparator w:val=","/>
  <w14:docId w14:val="0BFD66F3"/>
  <w15:docId w15:val="{2D5E88FA-F9D4-45B8-B183-7A6E220C5A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iPriority="9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uiPriority="99" w:qFormat="1"/>
    <w:lsdException w:name="footer" w:uiPriority="99" w:qFormat="1"/>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Closing" w:semiHidden="1"/>
    <w:lsdException w:name="Signature" w:semiHidden="1"/>
    <w:lsdException w:name="Default Paragraph Font"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uiPriority="99"/>
    <w:lsdException w:name="FollowedHyperlink" w:semiHidden="1"/>
    <w:lsdException w:name="Strong" w:uiPriority="22" w:qFormat="1"/>
    <w:lsdException w:name="Emphasis" w:qFormat="1"/>
    <w:lsdException w:name="Document Map" w:semiHidden="1"/>
    <w:lsdException w:name="Plain Text" w:semiHidden="1"/>
    <w:lsdException w:name="E-mail Signature" w:semiHidden="1"/>
    <w:lsdException w:name="HTML Top of Form" w:semiHidden="1" w:uiPriority="99" w:unhideWhenUsed="1"/>
    <w:lsdException w:name="HTML Bottom of Form" w:semiHidden="1" w:uiPriority="99" w:unhideWhenUsed="1"/>
    <w:lsdException w:name="Normal (Web)" w:semiHidden="1" w:uiPriority="99"/>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lsdException w:name="HTML Variable" w:semiHidden="1"/>
    <w:lsdException w:name="Normal Table" w:semiHidden="1" w:uiPriority="99" w:unhideWhenUsed="1"/>
    <w:lsdException w:name="annotation subject"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locked="1"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Pr>
      <w:rFonts w:ascii="宋体" w:hAnsi="宋体" w:cs="宋体"/>
      <w:sz w:val="24"/>
      <w:szCs w:val="24"/>
    </w:rPr>
  </w:style>
  <w:style w:type="paragraph" w:styleId="1">
    <w:name w:val="heading 1"/>
    <w:next w:val="a1"/>
    <w:qFormat/>
    <w:pPr>
      <w:keepNext/>
      <w:keepLines/>
      <w:adjustRightInd w:val="0"/>
      <w:snapToGrid w:val="0"/>
      <w:spacing w:before="120" w:after="120"/>
      <w:jc w:val="center"/>
      <w:outlineLvl w:val="0"/>
    </w:pPr>
    <w:rPr>
      <w:rFonts w:ascii="Arial" w:eastAsia="微软雅黑" w:hAnsi="Arial"/>
      <w:b/>
      <w:bCs/>
      <w:color w:val="0D0D0D" w:themeColor="text1" w:themeTint="F2"/>
      <w:kern w:val="44"/>
      <w:sz w:val="52"/>
      <w:szCs w:val="44"/>
    </w:rPr>
  </w:style>
  <w:style w:type="paragraph" w:styleId="2">
    <w:name w:val="heading 2"/>
    <w:next w:val="a1"/>
    <w:qFormat/>
    <w:pPr>
      <w:keepNext/>
      <w:keepLines/>
      <w:numPr>
        <w:numId w:val="1"/>
      </w:numPr>
      <w:adjustRightInd w:val="0"/>
      <w:snapToGrid w:val="0"/>
      <w:spacing w:before="480" w:after="240"/>
      <w:outlineLvl w:val="1"/>
    </w:pPr>
    <w:rPr>
      <w:rFonts w:ascii="Arial" w:eastAsia="微软雅黑" w:hAnsi="Arial"/>
      <w:b/>
      <w:bCs/>
      <w:color w:val="0D0D0D"/>
      <w:kern w:val="2"/>
      <w:sz w:val="44"/>
      <w:szCs w:val="36"/>
    </w:rPr>
  </w:style>
  <w:style w:type="paragraph" w:styleId="3">
    <w:name w:val="heading 3"/>
    <w:next w:val="a1"/>
    <w:qFormat/>
    <w:pPr>
      <w:keepNext/>
      <w:keepLines/>
      <w:adjustRightInd w:val="0"/>
      <w:snapToGrid w:val="0"/>
      <w:spacing w:before="240" w:after="120"/>
      <w:ind w:leftChars="50" w:left="50"/>
      <w:outlineLvl w:val="2"/>
    </w:pPr>
    <w:rPr>
      <w:rFonts w:ascii="Arial" w:eastAsia="微软雅黑" w:hAnsi="Arial"/>
      <w:b/>
      <w:bCs/>
      <w:color w:val="C00000"/>
      <w:kern w:val="2"/>
      <w:sz w:val="32"/>
      <w:szCs w:val="32"/>
    </w:rPr>
  </w:style>
  <w:style w:type="paragraph" w:styleId="4">
    <w:name w:val="heading 4"/>
    <w:next w:val="a1"/>
    <w:link w:val="40"/>
    <w:qFormat/>
    <w:pPr>
      <w:keepNext/>
      <w:keepLines/>
      <w:adjustRightInd w:val="0"/>
      <w:snapToGrid w:val="0"/>
      <w:spacing w:before="240" w:after="120"/>
      <w:ind w:leftChars="50" w:left="50"/>
      <w:outlineLvl w:val="3"/>
    </w:pPr>
    <w:rPr>
      <w:rFonts w:ascii="Arial" w:eastAsia="微软雅黑" w:hAnsi="Arial" w:cstheme="majorBidi"/>
      <w:b/>
      <w:bCs/>
      <w:color w:val="262626"/>
      <w:kern w:val="2"/>
      <w:sz w:val="28"/>
      <w:szCs w:val="28"/>
    </w:rPr>
  </w:style>
  <w:style w:type="paragraph" w:styleId="9">
    <w:name w:val="heading 9"/>
    <w:basedOn w:val="a1"/>
    <w:next w:val="a1"/>
    <w:link w:val="90"/>
    <w:uiPriority w:val="99"/>
    <w:semiHidden/>
    <w:qFormat/>
    <w:pPr>
      <w:keepNext/>
      <w:keepLines/>
      <w:autoSpaceDE w:val="0"/>
      <w:autoSpaceDN w:val="0"/>
      <w:spacing w:beforeLines="30" w:afterLines="30" w:after="64" w:line="320" w:lineRule="auto"/>
      <w:ind w:hanging="1584"/>
      <w:textAlignment w:val="center"/>
      <w:outlineLvl w:val="8"/>
    </w:pPr>
    <w:rPr>
      <w:rFonts w:asciiTheme="majorHAnsi" w:eastAsiaTheme="majorEastAsia" w:hAnsiTheme="majorHAnsi" w:cstheme="majorBidi"/>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TOC7">
    <w:name w:val="toc 7"/>
    <w:basedOn w:val="a1"/>
    <w:next w:val="a1"/>
    <w:semiHidden/>
    <w:pPr>
      <w:ind w:left="1260"/>
    </w:pPr>
    <w:rPr>
      <w:rFonts w:ascii="Calibri" w:hAnsi="Calibri"/>
      <w:sz w:val="20"/>
      <w:szCs w:val="20"/>
    </w:rPr>
  </w:style>
  <w:style w:type="paragraph" w:styleId="a5">
    <w:name w:val="Normal Indent"/>
    <w:basedOn w:val="a1"/>
    <w:semiHidden/>
    <w:pPr>
      <w:widowControl w:val="0"/>
      <w:adjustRightInd w:val="0"/>
      <w:snapToGrid w:val="0"/>
      <w:spacing w:before="240" w:after="72"/>
      <w:ind w:leftChars="50" w:left="50" w:firstLineChars="200" w:firstLine="420"/>
      <w:jc w:val="both"/>
    </w:pPr>
    <w:rPr>
      <w:rFonts w:ascii="Arial" w:eastAsia="微软雅黑" w:hAnsi="Arial" w:cs="Times New Roman"/>
      <w:color w:val="262626"/>
      <w:sz w:val="21"/>
      <w:szCs w:val="18"/>
    </w:rPr>
  </w:style>
  <w:style w:type="paragraph" w:styleId="a6">
    <w:name w:val="Document Map"/>
    <w:basedOn w:val="a1"/>
    <w:semiHidden/>
    <w:pPr>
      <w:shd w:val="clear" w:color="auto" w:fill="000080"/>
    </w:pPr>
  </w:style>
  <w:style w:type="paragraph" w:styleId="a7">
    <w:name w:val="annotation text"/>
    <w:basedOn w:val="a1"/>
    <w:link w:val="a8"/>
    <w:semiHidden/>
  </w:style>
  <w:style w:type="paragraph" w:styleId="a9">
    <w:name w:val="Block Text"/>
    <w:next w:val="a1"/>
    <w:semiHidden/>
    <w:pPr>
      <w:adjustRightInd w:val="0"/>
      <w:snapToGrid w:val="0"/>
      <w:spacing w:before="120" w:after="120"/>
      <w:jc w:val="center"/>
    </w:pPr>
    <w:rPr>
      <w:rFonts w:ascii="Arial" w:eastAsia="微软雅黑" w:hAnsi="Arial"/>
      <w:b/>
      <w:color w:val="171717" w:themeColor="background2" w:themeShade="1A"/>
      <w:kern w:val="2"/>
      <w:sz w:val="48"/>
      <w:szCs w:val="24"/>
    </w:rPr>
  </w:style>
  <w:style w:type="paragraph" w:styleId="TOC5">
    <w:name w:val="toc 5"/>
    <w:basedOn w:val="a1"/>
    <w:next w:val="a1"/>
    <w:semiHidden/>
    <w:pPr>
      <w:ind w:left="840"/>
    </w:pPr>
    <w:rPr>
      <w:rFonts w:ascii="Calibri" w:hAnsi="Calibri"/>
      <w:sz w:val="20"/>
      <w:szCs w:val="20"/>
    </w:rPr>
  </w:style>
  <w:style w:type="paragraph" w:styleId="TOC3">
    <w:name w:val="toc 3"/>
    <w:basedOn w:val="a1"/>
    <w:next w:val="a1"/>
    <w:semiHidden/>
    <w:pPr>
      <w:ind w:left="420"/>
    </w:pPr>
    <w:rPr>
      <w:rFonts w:ascii="Calibri" w:hAnsi="Calibri"/>
      <w:sz w:val="20"/>
      <w:szCs w:val="20"/>
    </w:rPr>
  </w:style>
  <w:style w:type="paragraph" w:styleId="aa">
    <w:name w:val="Plain Text"/>
    <w:basedOn w:val="a1"/>
    <w:semiHidden/>
    <w:rPr>
      <w:rFonts w:hAnsi="Courier New"/>
      <w:szCs w:val="20"/>
    </w:rPr>
  </w:style>
  <w:style w:type="paragraph" w:styleId="TOC8">
    <w:name w:val="toc 8"/>
    <w:basedOn w:val="a1"/>
    <w:next w:val="a1"/>
    <w:semiHidden/>
    <w:pPr>
      <w:ind w:left="1470"/>
    </w:pPr>
    <w:rPr>
      <w:rFonts w:ascii="Calibri" w:hAnsi="Calibri"/>
      <w:sz w:val="20"/>
      <w:szCs w:val="20"/>
    </w:rPr>
  </w:style>
  <w:style w:type="paragraph" w:styleId="ab">
    <w:name w:val="Balloon Text"/>
    <w:basedOn w:val="a1"/>
    <w:semiHidden/>
  </w:style>
  <w:style w:type="paragraph" w:styleId="ac">
    <w:name w:val="footer"/>
    <w:link w:val="ad"/>
    <w:uiPriority w:val="99"/>
    <w:qFormat/>
    <w:pPr>
      <w:adjustRightInd w:val="0"/>
      <w:snapToGrid w:val="0"/>
      <w:spacing w:before="240"/>
      <w:jc w:val="center"/>
    </w:pPr>
    <w:rPr>
      <w:rFonts w:ascii="Arial" w:eastAsia="微软雅黑" w:hAnsi="Arial"/>
      <w:color w:val="171717" w:themeColor="background2" w:themeShade="1A"/>
      <w:sz w:val="21"/>
      <w:szCs w:val="18"/>
    </w:rPr>
  </w:style>
  <w:style w:type="paragraph" w:styleId="ae">
    <w:name w:val="header"/>
    <w:link w:val="af"/>
    <w:uiPriority w:val="99"/>
    <w:qFormat/>
    <w:pPr>
      <w:widowControl w:val="0"/>
      <w:pBdr>
        <w:bottom w:val="single" w:sz="24" w:space="1" w:color="C00000"/>
      </w:pBdr>
      <w:kinsoku w:val="0"/>
      <w:overflowPunct w:val="0"/>
      <w:autoSpaceDE w:val="0"/>
      <w:autoSpaceDN w:val="0"/>
      <w:adjustRightInd w:val="0"/>
      <w:snapToGrid w:val="0"/>
      <w:spacing w:after="240"/>
    </w:pPr>
    <w:rPr>
      <w:rFonts w:ascii="Arial" w:eastAsia="微软雅黑" w:hAnsi="Arial"/>
      <w:color w:val="171717" w:themeColor="background2" w:themeShade="1A"/>
      <w:kern w:val="2"/>
      <w:sz w:val="21"/>
      <w:szCs w:val="18"/>
    </w:rPr>
  </w:style>
  <w:style w:type="paragraph" w:styleId="TOC1">
    <w:name w:val="toc 1"/>
    <w:basedOn w:val="a1"/>
    <w:next w:val="a1"/>
    <w:uiPriority w:val="39"/>
    <w:semiHidden/>
    <w:pPr>
      <w:widowControl w:val="0"/>
      <w:adjustRightInd w:val="0"/>
      <w:snapToGrid w:val="0"/>
      <w:spacing w:before="120" w:after="72"/>
      <w:ind w:leftChars="50" w:left="50"/>
    </w:pPr>
    <w:rPr>
      <w:rFonts w:ascii="Calibri" w:eastAsia="微软雅黑" w:hAnsi="Calibri" w:cs="Times New Roman"/>
      <w:b/>
      <w:bCs/>
      <w:i/>
      <w:iCs/>
      <w:color w:val="262626"/>
      <w:szCs w:val="18"/>
    </w:rPr>
  </w:style>
  <w:style w:type="paragraph" w:styleId="TOC4">
    <w:name w:val="toc 4"/>
    <w:basedOn w:val="a1"/>
    <w:next w:val="a1"/>
    <w:semiHidden/>
    <w:pPr>
      <w:ind w:left="630"/>
    </w:pPr>
    <w:rPr>
      <w:rFonts w:ascii="Calibri" w:hAnsi="Calibri"/>
      <w:sz w:val="20"/>
      <w:szCs w:val="20"/>
    </w:rPr>
  </w:style>
  <w:style w:type="paragraph" w:styleId="af0">
    <w:name w:val="Subtitle"/>
    <w:basedOn w:val="a1"/>
    <w:next w:val="a1"/>
    <w:link w:val="af1"/>
    <w:semiHidden/>
    <w:qFormat/>
    <w:pPr>
      <w:spacing w:after="60" w:line="312" w:lineRule="auto"/>
      <w:jc w:val="center"/>
      <w:outlineLvl w:val="1"/>
    </w:pPr>
    <w:rPr>
      <w:rFonts w:ascii="Calibri Light" w:hAnsi="Calibri Light"/>
      <w:b/>
      <w:bCs/>
      <w:kern w:val="28"/>
      <w:sz w:val="32"/>
      <w:szCs w:val="32"/>
    </w:rPr>
  </w:style>
  <w:style w:type="paragraph" w:styleId="TOC6">
    <w:name w:val="toc 6"/>
    <w:basedOn w:val="a1"/>
    <w:next w:val="a1"/>
    <w:semiHidden/>
    <w:pPr>
      <w:ind w:left="1050"/>
    </w:pPr>
    <w:rPr>
      <w:rFonts w:ascii="Calibri" w:hAnsi="Calibri"/>
      <w:sz w:val="20"/>
      <w:szCs w:val="20"/>
    </w:rPr>
  </w:style>
  <w:style w:type="paragraph" w:styleId="TOC2">
    <w:name w:val="toc 2"/>
    <w:basedOn w:val="a1"/>
    <w:next w:val="a1"/>
    <w:semiHidden/>
    <w:pPr>
      <w:spacing w:before="120"/>
      <w:ind w:left="210"/>
    </w:pPr>
    <w:rPr>
      <w:rFonts w:ascii="Calibri" w:hAnsi="Calibri"/>
      <w:b/>
      <w:bCs/>
      <w:sz w:val="22"/>
      <w:szCs w:val="22"/>
    </w:rPr>
  </w:style>
  <w:style w:type="paragraph" w:styleId="TOC9">
    <w:name w:val="toc 9"/>
    <w:basedOn w:val="a1"/>
    <w:next w:val="a1"/>
    <w:semiHidden/>
    <w:pPr>
      <w:ind w:left="1680"/>
    </w:pPr>
    <w:rPr>
      <w:rFonts w:ascii="Calibri" w:hAnsi="Calibri"/>
      <w:sz w:val="20"/>
      <w:szCs w:val="20"/>
    </w:rPr>
  </w:style>
  <w:style w:type="paragraph" w:styleId="af2">
    <w:name w:val="Normal (Web)"/>
    <w:basedOn w:val="a1"/>
    <w:uiPriority w:val="99"/>
    <w:semiHidden/>
    <w:pPr>
      <w:spacing w:before="100" w:beforeAutospacing="1" w:after="100" w:afterAutospacing="1"/>
    </w:pPr>
  </w:style>
  <w:style w:type="paragraph" w:styleId="af3">
    <w:name w:val="annotation subject"/>
    <w:basedOn w:val="a7"/>
    <w:next w:val="a7"/>
    <w:semiHidden/>
    <w:rPr>
      <w:b/>
      <w:bCs/>
    </w:rPr>
  </w:style>
  <w:style w:type="table" w:styleId="af4">
    <w:name w:val="Table Grid"/>
    <w:basedOn w:val="a3"/>
    <w:uiPriority w:val="39"/>
    <w:pPr>
      <w:widowControl w:val="0"/>
      <w:tabs>
        <w:tab w:val="left" w:pos="1701"/>
      </w:tabs>
      <w:jc w:val="both"/>
    </w:pPr>
    <w:rPr>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tcPr>
      <w:shd w:val="clear" w:color="auto" w:fill="auto"/>
      <w:tcMar>
        <w:top w:w="57" w:type="dxa"/>
        <w:bottom w:w="57" w:type="dxa"/>
      </w:tcMar>
    </w:tcPr>
  </w:style>
  <w:style w:type="table" w:styleId="30">
    <w:name w:val="Table Classic 3"/>
    <w:basedOn w:val="a3"/>
    <w:pPr>
      <w:widowControl w:val="0"/>
      <w:adjustRightInd w:val="0"/>
      <w:snapToGrid w:val="0"/>
      <w:spacing w:before="72" w:after="24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bCs/>
        <w:color w:val="000000"/>
      </w:rPr>
      <w:tblPr/>
      <w:tcPr>
        <w:tcBorders>
          <w:tl2br w:val="nil"/>
          <w:tr2bl w:val="nil"/>
        </w:tcBorders>
      </w:tcPr>
    </w:tblStylePr>
  </w:style>
  <w:style w:type="character" w:styleId="af5">
    <w:name w:val="Strong"/>
    <w:basedOn w:val="a2"/>
    <w:uiPriority w:val="22"/>
    <w:qFormat/>
    <w:rPr>
      <w:b/>
      <w:bCs/>
    </w:rPr>
  </w:style>
  <w:style w:type="character" w:styleId="af6">
    <w:name w:val="FollowedHyperlink"/>
    <w:basedOn w:val="a2"/>
    <w:semiHidden/>
    <w:rPr>
      <w:color w:val="954F72" w:themeColor="followedHyperlink"/>
      <w:u w:val="single"/>
    </w:rPr>
  </w:style>
  <w:style w:type="character" w:styleId="af7">
    <w:name w:val="Emphasis"/>
    <w:semiHidden/>
    <w:qFormat/>
    <w:rPr>
      <w:i/>
      <w:iCs/>
    </w:rPr>
  </w:style>
  <w:style w:type="character" w:styleId="af8">
    <w:name w:val="Hyperlink"/>
    <w:uiPriority w:val="99"/>
    <w:rPr>
      <w:color w:val="0000FF"/>
      <w:u w:val="single"/>
    </w:rPr>
  </w:style>
  <w:style w:type="character" w:styleId="af9">
    <w:name w:val="annotation reference"/>
    <w:semiHidden/>
    <w:rPr>
      <w:sz w:val="21"/>
      <w:szCs w:val="21"/>
    </w:rPr>
  </w:style>
  <w:style w:type="character" w:customStyle="1" w:styleId="40">
    <w:name w:val="标题 4 字符"/>
    <w:basedOn w:val="a2"/>
    <w:link w:val="4"/>
    <w:rPr>
      <w:rFonts w:cstheme="majorBidi"/>
      <w:b/>
      <w:bCs/>
      <w:kern w:val="2"/>
      <w:sz w:val="28"/>
      <w:szCs w:val="28"/>
    </w:rPr>
  </w:style>
  <w:style w:type="paragraph" w:customStyle="1" w:styleId="-0">
    <w:name w:val="封面-文档类型"/>
    <w:next w:val="a1"/>
    <w:uiPriority w:val="1"/>
    <w:qFormat/>
    <w:pPr>
      <w:adjustRightInd w:val="0"/>
      <w:snapToGrid w:val="0"/>
      <w:spacing w:before="480" w:after="120"/>
      <w:jc w:val="center"/>
    </w:pPr>
    <w:rPr>
      <w:rFonts w:ascii="Arial" w:eastAsia="微软雅黑" w:hAnsi="Arial"/>
      <w:b/>
      <w:color w:val="2B2B2B"/>
      <w:kern w:val="2"/>
      <w:sz w:val="36"/>
      <w:szCs w:val="24"/>
    </w:rPr>
  </w:style>
  <w:style w:type="paragraph" w:customStyle="1" w:styleId="-1">
    <w:name w:val="封面-版权"/>
    <w:next w:val="a1"/>
    <w:uiPriority w:val="1"/>
    <w:qFormat/>
    <w:pPr>
      <w:adjustRightInd w:val="0"/>
      <w:snapToGrid w:val="0"/>
      <w:spacing w:before="120" w:after="120"/>
      <w:jc w:val="center"/>
    </w:pPr>
    <w:rPr>
      <w:rFonts w:ascii="Arial" w:eastAsia="微软雅黑" w:hAnsi="Arial"/>
      <w:color w:val="171717" w:themeColor="background2" w:themeShade="1A"/>
      <w:kern w:val="2"/>
      <w:sz w:val="21"/>
      <w:szCs w:val="24"/>
    </w:rPr>
  </w:style>
  <w:style w:type="paragraph" w:customStyle="1" w:styleId="afa">
    <w:name w:val="图片"/>
    <w:next w:val="a1"/>
    <w:qFormat/>
    <w:pPr>
      <w:adjustRightInd w:val="0"/>
      <w:snapToGrid w:val="0"/>
      <w:spacing w:before="240" w:after="120"/>
      <w:jc w:val="center"/>
    </w:pPr>
    <w:rPr>
      <w:rFonts w:ascii="Arial" w:eastAsia="微软雅黑" w:hAnsi="Arial"/>
      <w:color w:val="171717" w:themeColor="background2" w:themeShade="1A"/>
      <w:kern w:val="2"/>
      <w:sz w:val="21"/>
      <w:szCs w:val="24"/>
    </w:rPr>
  </w:style>
  <w:style w:type="paragraph" w:customStyle="1" w:styleId="afb">
    <w:name w:val="目录"/>
    <w:basedOn w:val="a1"/>
    <w:next w:val="a1"/>
    <w:semiHidden/>
    <w:pPr>
      <w:pageBreakBefore/>
      <w:spacing w:before="600" w:after="360" w:line="480" w:lineRule="auto"/>
      <w:jc w:val="center"/>
    </w:pPr>
    <w:rPr>
      <w:rFonts w:eastAsia="楷体_GB2312"/>
      <w:spacing w:val="200"/>
      <w:sz w:val="36"/>
      <w:szCs w:val="32"/>
    </w:rPr>
  </w:style>
  <w:style w:type="paragraph" w:customStyle="1" w:styleId="-">
    <w:name w:val="封面-产品中文描述"/>
    <w:next w:val="a1"/>
    <w:uiPriority w:val="1"/>
    <w:pPr>
      <w:numPr>
        <w:numId w:val="2"/>
      </w:numPr>
      <w:adjustRightInd w:val="0"/>
      <w:snapToGrid w:val="0"/>
      <w:spacing w:before="120" w:after="120"/>
      <w:jc w:val="center"/>
    </w:pPr>
    <w:rPr>
      <w:rFonts w:ascii="Arial" w:eastAsia="微软雅黑" w:hAnsi="Arial"/>
      <w:b/>
      <w:color w:val="262626"/>
      <w:spacing w:val="20"/>
      <w:kern w:val="2"/>
      <w:sz w:val="52"/>
      <w:szCs w:val="44"/>
    </w:rPr>
  </w:style>
  <w:style w:type="paragraph" w:customStyle="1" w:styleId="a">
    <w:name w:val="警告"/>
    <w:basedOn w:val="a0"/>
    <w:next w:val="a1"/>
    <w:semiHidden/>
    <w:pPr>
      <w:numPr>
        <w:numId w:val="3"/>
      </w:numPr>
      <w:shd w:val="clear" w:color="auto" w:fill="FFD1D1"/>
    </w:pPr>
  </w:style>
  <w:style w:type="paragraph" w:customStyle="1" w:styleId="a0">
    <w:name w:val="建议"/>
    <w:basedOn w:val="a1"/>
    <w:next w:val="a1"/>
    <w:semiHidden/>
    <w:pPr>
      <w:numPr>
        <w:numId w:val="4"/>
      </w:numPr>
      <w:shd w:val="clear" w:color="auto" w:fill="D1FFD1"/>
      <w:spacing w:beforeLines="100" w:before="312" w:afterLines="100" w:after="312"/>
    </w:pPr>
    <w:rPr>
      <w:rFonts w:eastAsia="楷体_GB2312"/>
      <w:szCs w:val="21"/>
    </w:rPr>
  </w:style>
  <w:style w:type="character" w:customStyle="1" w:styleId="ad">
    <w:name w:val="页脚 字符"/>
    <w:basedOn w:val="a2"/>
    <w:link w:val="ac"/>
    <w:uiPriority w:val="99"/>
    <w:rPr>
      <w:color w:val="171717" w:themeColor="background2" w:themeShade="1A"/>
      <w:sz w:val="21"/>
    </w:rPr>
  </w:style>
  <w:style w:type="character" w:customStyle="1" w:styleId="af1">
    <w:name w:val="副标题 字符"/>
    <w:link w:val="af0"/>
    <w:semiHidden/>
    <w:rPr>
      <w:rFonts w:ascii="Calibri Light" w:eastAsia="微软雅黑" w:hAnsi="Calibri Light"/>
      <w:b/>
      <w:bCs/>
      <w:color w:val="171717" w:themeColor="background2" w:themeShade="1A"/>
      <w:kern w:val="28"/>
      <w:sz w:val="32"/>
      <w:szCs w:val="32"/>
    </w:rPr>
  </w:style>
  <w:style w:type="table" w:customStyle="1" w:styleId="afc">
    <w:name w:val="首行底纹"/>
    <w:basedOn w:val="a3"/>
    <w:tblP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left w:w="0" w:type="dxa"/>
        <w:right w:w="0" w:type="dxa"/>
      </w:tblCellMar>
    </w:tblPr>
    <w:tcPr>
      <w:vAlign w:val="center"/>
    </w:tcPr>
    <w:tblStylePr w:type="firstRow">
      <w:rPr>
        <w:rFonts w:ascii="Arial" w:eastAsia="新宋体" w:hAnsi="Arial"/>
        <w:sz w:val="18"/>
      </w:rPr>
      <w:tblPr/>
      <w:tcPr>
        <w:shd w:val="clear" w:color="auto" w:fill="D9D9D9" w:themeFill="background1" w:themeFillShade="D9"/>
      </w:tcPr>
    </w:tblStylePr>
  </w:style>
  <w:style w:type="paragraph" w:customStyle="1" w:styleId="afd">
    <w:name w:val="表格正文"/>
    <w:uiPriority w:val="1"/>
    <w:qFormat/>
    <w:pPr>
      <w:adjustRightInd w:val="0"/>
      <w:snapToGrid w:val="0"/>
      <w:spacing w:before="72" w:after="72"/>
      <w:ind w:left="108" w:right="108"/>
    </w:pPr>
    <w:rPr>
      <w:rFonts w:ascii="Arial" w:eastAsia="微软雅黑" w:hAnsi="Arial"/>
      <w:color w:val="171717" w:themeColor="background2" w:themeShade="1A"/>
      <w:kern w:val="2"/>
      <w:sz w:val="21"/>
      <w:szCs w:val="24"/>
    </w:rPr>
  </w:style>
  <w:style w:type="paragraph" w:customStyle="1" w:styleId="afe">
    <w:name w:val="表格标题"/>
    <w:basedOn w:val="afd"/>
    <w:next w:val="afd"/>
    <w:uiPriority w:val="1"/>
    <w:qFormat/>
    <w:rPr>
      <w:b/>
      <w:bCs/>
      <w:color w:val="0D0D0D" w:themeColor="text1" w:themeTint="F2"/>
      <w:kern w:val="44"/>
      <w:szCs w:val="44"/>
    </w:rPr>
  </w:style>
  <w:style w:type="character" w:customStyle="1" w:styleId="af">
    <w:name w:val="页眉 字符"/>
    <w:basedOn w:val="a2"/>
    <w:link w:val="ae"/>
    <w:uiPriority w:val="99"/>
    <w:rPr>
      <w:color w:val="171717" w:themeColor="background2" w:themeShade="1A"/>
      <w:kern w:val="2"/>
      <w:sz w:val="21"/>
    </w:rPr>
  </w:style>
  <w:style w:type="paragraph" w:customStyle="1" w:styleId="-Vxyxy1">
    <w:name w:val="封面-文档版本（Vx.y，x.y为带1位小数的数字）"/>
    <w:next w:val="a1"/>
    <w:uiPriority w:val="1"/>
    <w:qFormat/>
    <w:pPr>
      <w:widowControl w:val="0"/>
      <w:adjustRightInd w:val="0"/>
      <w:snapToGrid w:val="0"/>
      <w:jc w:val="center"/>
    </w:pPr>
    <w:rPr>
      <w:rFonts w:ascii="Arial" w:eastAsia="微软雅黑" w:hAnsi="Arial"/>
      <w:b/>
      <w:color w:val="2B2B2B"/>
      <w:kern w:val="2"/>
      <w:sz w:val="36"/>
      <w:szCs w:val="24"/>
    </w:rPr>
  </w:style>
  <w:style w:type="paragraph" w:customStyle="1" w:styleId="List">
    <w:name w:val="表格List"/>
    <w:uiPriority w:val="1"/>
    <w:qFormat/>
    <w:pPr>
      <w:numPr>
        <w:numId w:val="5"/>
      </w:numPr>
      <w:autoSpaceDE w:val="0"/>
      <w:autoSpaceDN w:val="0"/>
      <w:adjustRightInd w:val="0"/>
      <w:snapToGrid w:val="0"/>
      <w:spacing w:before="72" w:after="72"/>
      <w:ind w:right="91"/>
      <w:textAlignment w:val="baseline"/>
    </w:pPr>
    <w:rPr>
      <w:rFonts w:ascii="Arial" w:eastAsia="微软雅黑" w:hAnsi="Arial" w:cstheme="minorBidi"/>
      <w:color w:val="262626"/>
      <w:kern w:val="2"/>
      <w:sz w:val="21"/>
      <w:szCs w:val="21"/>
    </w:rPr>
  </w:style>
  <w:style w:type="paragraph" w:customStyle="1" w:styleId="---1">
    <w:name w:val="-备注-并列编号-1级"/>
    <w:uiPriority w:val="19"/>
    <w:semiHidden/>
    <w:pPr>
      <w:numPr>
        <w:numId w:val="6"/>
      </w:numPr>
      <w:adjustRightInd w:val="0"/>
      <w:snapToGrid w:val="0"/>
      <w:spacing w:before="93" w:after="93"/>
      <w:ind w:right="181"/>
      <w:textAlignment w:val="center"/>
    </w:pPr>
    <w:rPr>
      <w:rFonts w:ascii="Arial" w:eastAsia="微软雅黑" w:hAnsi="Arial"/>
      <w:color w:val="3366FF"/>
      <w:sz w:val="18"/>
      <w:szCs w:val="18"/>
    </w:rPr>
  </w:style>
  <w:style w:type="paragraph" w:customStyle="1" w:styleId="BigBlock">
    <w:name w:val="Big Block"/>
    <w:next w:val="a1"/>
    <w:uiPriority w:val="1"/>
    <w:semiHidden/>
    <w:pPr>
      <w:keepNext/>
      <w:keepLines/>
      <w:adjustRightInd w:val="0"/>
      <w:snapToGrid w:val="0"/>
      <w:spacing w:before="120" w:after="120"/>
      <w:textAlignment w:val="center"/>
    </w:pPr>
    <w:rPr>
      <w:rFonts w:ascii="Arial" w:eastAsia="微软雅黑" w:hAnsi="Arial"/>
      <w:b/>
      <w:color w:val="141414"/>
      <w:sz w:val="21"/>
      <w:szCs w:val="18"/>
    </w:rPr>
  </w:style>
  <w:style w:type="character" w:customStyle="1" w:styleId="90">
    <w:name w:val="标题 9 字符"/>
    <w:basedOn w:val="a2"/>
    <w:link w:val="9"/>
    <w:uiPriority w:val="99"/>
    <w:semiHidden/>
    <w:rPr>
      <w:rFonts w:asciiTheme="majorHAnsi" w:eastAsiaTheme="majorEastAsia" w:hAnsiTheme="majorHAnsi" w:cstheme="majorBidi"/>
      <w:sz w:val="21"/>
    </w:rPr>
  </w:style>
  <w:style w:type="paragraph" w:customStyle="1" w:styleId="List0">
    <w:name w:val="正文List"/>
    <w:next w:val="a1"/>
    <w:qFormat/>
    <w:pPr>
      <w:widowControl w:val="0"/>
      <w:numPr>
        <w:numId w:val="7"/>
      </w:numPr>
      <w:autoSpaceDE w:val="0"/>
      <w:autoSpaceDN w:val="0"/>
      <w:adjustRightInd w:val="0"/>
      <w:snapToGrid w:val="0"/>
      <w:spacing w:before="72" w:after="72"/>
      <w:textAlignment w:val="baseline"/>
    </w:pPr>
    <w:rPr>
      <w:rFonts w:ascii="Arial" w:eastAsia="微软雅黑" w:hAnsi="Arial" w:cstheme="minorBidi"/>
      <w:color w:val="262626"/>
      <w:kern w:val="2"/>
      <w:sz w:val="21"/>
      <w:szCs w:val="21"/>
    </w:rPr>
  </w:style>
  <w:style w:type="character" w:customStyle="1" w:styleId="aff">
    <w:name w:val="正文强调"/>
    <w:qFormat/>
    <w:rPr>
      <w:rFonts w:ascii="Arial" w:eastAsia="微软雅黑" w:hAnsi="Arial"/>
      <w:b/>
      <w:color w:val="141414"/>
      <w:sz w:val="21"/>
    </w:rPr>
  </w:style>
  <w:style w:type="table" w:customStyle="1" w:styleId="10">
    <w:name w:val="首行底纹1"/>
    <w:basedOn w:val="a3"/>
    <w:tblP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left w:w="0" w:type="dxa"/>
        <w:right w:w="0" w:type="dxa"/>
      </w:tblCellMar>
    </w:tblPr>
    <w:tcPr>
      <w:vAlign w:val="center"/>
    </w:tcPr>
    <w:tblStylePr w:type="firstRow">
      <w:rPr>
        <w:rFonts w:ascii="Arial" w:eastAsia="新宋体" w:hAnsi="Arial"/>
        <w:sz w:val="18"/>
      </w:rPr>
      <w:tblPr/>
      <w:tcPr>
        <w:shd w:val="clear" w:color="auto" w:fill="D9D9D9" w:themeFill="background1" w:themeFillShade="D9"/>
      </w:tcPr>
    </w:tblStylePr>
  </w:style>
  <w:style w:type="paragraph" w:styleId="aff0">
    <w:name w:val="List Paragraph"/>
    <w:basedOn w:val="a1"/>
    <w:uiPriority w:val="34"/>
    <w:semiHidden/>
    <w:qFormat/>
    <w:pPr>
      <w:ind w:firstLineChars="200" w:firstLine="420"/>
    </w:pPr>
  </w:style>
  <w:style w:type="paragraph" w:customStyle="1" w:styleId="11">
    <w:name w:val="修订1"/>
    <w:hidden/>
    <w:uiPriority w:val="99"/>
    <w:semiHidden/>
    <w:rPr>
      <w:rFonts w:ascii="Arial" w:eastAsia="微软雅黑" w:hAnsi="Arial"/>
      <w:color w:val="262626"/>
      <w:sz w:val="21"/>
      <w:szCs w:val="18"/>
    </w:rPr>
  </w:style>
  <w:style w:type="character" w:customStyle="1" w:styleId="a8">
    <w:name w:val="批注文字 字符"/>
    <w:basedOn w:val="a2"/>
    <w:link w:val="a7"/>
    <w:semiHidden/>
    <w:rPr>
      <w:sz w:val="21"/>
    </w:rPr>
  </w:style>
  <w:style w:type="character" w:customStyle="1" w:styleId="text-only">
    <w:name w:val="text-only"/>
    <w:basedOn w:val="a2"/>
  </w:style>
  <w:style w:type="character" w:customStyle="1" w:styleId="tabletextChar">
    <w:name w:val="* table text Char"/>
    <w:link w:val="tabletext"/>
  </w:style>
  <w:style w:type="paragraph" w:customStyle="1" w:styleId="tabletext">
    <w:name w:val="* table text"/>
    <w:basedOn w:val="a1"/>
    <w:link w:val="tabletextChar"/>
    <w:pPr>
      <w:jc w:val="both"/>
    </w:pPr>
    <w:rPr>
      <w:rFonts w:ascii="Arial" w:eastAsia="微软雅黑" w:hAnsi="Arial" w:cs="Times New Roman"/>
      <w:color w:val="262626"/>
      <w:sz w:val="18"/>
      <w:szCs w:val="18"/>
    </w:rPr>
  </w:style>
  <w:style w:type="paragraph" w:customStyle="1" w:styleId="ace-line">
    <w:name w:val="ace-line"/>
    <w:basedOn w:val="a1"/>
    <w:pPr>
      <w:spacing w:before="100" w:beforeAutospacing="1" w:after="100" w:afterAutospacing="1"/>
    </w:pPr>
  </w:style>
  <w:style w:type="table" w:customStyle="1" w:styleId="20">
    <w:name w:val="首行底纹2"/>
    <w:basedOn w:val="a3"/>
    <w:rsid w:val="00B804F2"/>
    <w:rPr>
      <w:rFonts w:ascii="Arial" w:eastAsia="微软雅黑" w:hAnsi="Arial"/>
      <w:color w:val="262626"/>
      <w:sz w:val="18"/>
      <w:szCs w:val="18"/>
    </w:rPr>
    <w:tblPr>
      <w:tblStyleRow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left w:w="0" w:type="dxa"/>
        <w:right w:w="0" w:type="dxa"/>
      </w:tblCellMar>
    </w:tblPr>
    <w:tcPr>
      <w:vAlign w:val="center"/>
    </w:tcPr>
    <w:tblStylePr w:type="firstRow">
      <w:rPr>
        <w:rFonts w:ascii="Arial" w:eastAsia="新宋体" w:hAnsi="Arial"/>
        <w:sz w:val="18"/>
      </w:rPr>
      <w:tblPr/>
      <w:tcPr>
        <w:shd w:val="clear" w:color="auto" w:fill="D9D9D9"/>
      </w:tcPr>
    </w:tblStylePr>
  </w:style>
  <w:style w:type="paragraph" w:styleId="aff1">
    <w:name w:val="Revision"/>
    <w:hidden/>
    <w:uiPriority w:val="99"/>
    <w:semiHidden/>
    <w:rsid w:val="00F307E4"/>
    <w:rPr>
      <w:rFonts w:ascii="宋体" w:hAnsi="宋体" w:cs="宋体"/>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5501">
      <w:bodyDiv w:val="1"/>
      <w:marLeft w:val="0"/>
      <w:marRight w:val="0"/>
      <w:marTop w:val="0"/>
      <w:marBottom w:val="0"/>
      <w:divBdr>
        <w:top w:val="none" w:sz="0" w:space="0" w:color="auto"/>
        <w:left w:val="none" w:sz="0" w:space="0" w:color="auto"/>
        <w:bottom w:val="none" w:sz="0" w:space="0" w:color="auto"/>
        <w:right w:val="none" w:sz="0" w:space="0" w:color="auto"/>
      </w:divBdr>
      <w:divsChild>
        <w:div w:id="1088649024">
          <w:marLeft w:val="0"/>
          <w:marRight w:val="0"/>
          <w:marTop w:val="0"/>
          <w:marBottom w:val="0"/>
          <w:divBdr>
            <w:top w:val="none" w:sz="0" w:space="0" w:color="auto"/>
            <w:left w:val="none" w:sz="0" w:space="0" w:color="auto"/>
            <w:bottom w:val="none" w:sz="0" w:space="0" w:color="auto"/>
            <w:right w:val="none" w:sz="0" w:space="0" w:color="auto"/>
          </w:divBdr>
        </w:div>
      </w:divsChild>
    </w:div>
    <w:div w:id="1863642">
      <w:bodyDiv w:val="1"/>
      <w:marLeft w:val="0"/>
      <w:marRight w:val="0"/>
      <w:marTop w:val="0"/>
      <w:marBottom w:val="0"/>
      <w:divBdr>
        <w:top w:val="none" w:sz="0" w:space="0" w:color="auto"/>
        <w:left w:val="none" w:sz="0" w:space="0" w:color="auto"/>
        <w:bottom w:val="none" w:sz="0" w:space="0" w:color="auto"/>
        <w:right w:val="none" w:sz="0" w:space="0" w:color="auto"/>
      </w:divBdr>
      <w:divsChild>
        <w:div w:id="1931424211">
          <w:marLeft w:val="0"/>
          <w:marRight w:val="0"/>
          <w:marTop w:val="0"/>
          <w:marBottom w:val="0"/>
          <w:divBdr>
            <w:top w:val="none" w:sz="0" w:space="0" w:color="auto"/>
            <w:left w:val="none" w:sz="0" w:space="0" w:color="auto"/>
            <w:bottom w:val="none" w:sz="0" w:space="0" w:color="auto"/>
            <w:right w:val="none" w:sz="0" w:space="0" w:color="auto"/>
          </w:divBdr>
          <w:divsChild>
            <w:div w:id="1677683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08475">
      <w:bodyDiv w:val="1"/>
      <w:marLeft w:val="0"/>
      <w:marRight w:val="0"/>
      <w:marTop w:val="0"/>
      <w:marBottom w:val="0"/>
      <w:divBdr>
        <w:top w:val="none" w:sz="0" w:space="0" w:color="auto"/>
        <w:left w:val="none" w:sz="0" w:space="0" w:color="auto"/>
        <w:bottom w:val="none" w:sz="0" w:space="0" w:color="auto"/>
        <w:right w:val="none" w:sz="0" w:space="0" w:color="auto"/>
      </w:divBdr>
      <w:divsChild>
        <w:div w:id="1007054502">
          <w:marLeft w:val="0"/>
          <w:marRight w:val="0"/>
          <w:marTop w:val="0"/>
          <w:marBottom w:val="0"/>
          <w:divBdr>
            <w:top w:val="none" w:sz="0" w:space="0" w:color="auto"/>
            <w:left w:val="none" w:sz="0" w:space="0" w:color="auto"/>
            <w:bottom w:val="none" w:sz="0" w:space="0" w:color="auto"/>
            <w:right w:val="none" w:sz="0" w:space="0" w:color="auto"/>
          </w:divBdr>
          <w:divsChild>
            <w:div w:id="261761959">
              <w:marLeft w:val="0"/>
              <w:marRight w:val="0"/>
              <w:marTop w:val="0"/>
              <w:marBottom w:val="0"/>
              <w:divBdr>
                <w:top w:val="none" w:sz="0" w:space="0" w:color="auto"/>
                <w:left w:val="none" w:sz="0" w:space="0" w:color="auto"/>
                <w:bottom w:val="none" w:sz="0" w:space="0" w:color="auto"/>
                <w:right w:val="none" w:sz="0" w:space="0" w:color="auto"/>
              </w:divBdr>
            </w:div>
            <w:div w:id="811405426">
              <w:marLeft w:val="0"/>
              <w:marRight w:val="0"/>
              <w:marTop w:val="0"/>
              <w:marBottom w:val="0"/>
              <w:divBdr>
                <w:top w:val="none" w:sz="0" w:space="0" w:color="auto"/>
                <w:left w:val="none" w:sz="0" w:space="0" w:color="auto"/>
                <w:bottom w:val="none" w:sz="0" w:space="0" w:color="auto"/>
                <w:right w:val="none" w:sz="0" w:space="0" w:color="auto"/>
              </w:divBdr>
            </w:div>
            <w:div w:id="1758207802">
              <w:marLeft w:val="0"/>
              <w:marRight w:val="0"/>
              <w:marTop w:val="0"/>
              <w:marBottom w:val="0"/>
              <w:divBdr>
                <w:top w:val="none" w:sz="0" w:space="0" w:color="auto"/>
                <w:left w:val="none" w:sz="0" w:space="0" w:color="auto"/>
                <w:bottom w:val="none" w:sz="0" w:space="0" w:color="auto"/>
                <w:right w:val="none" w:sz="0" w:space="0" w:color="auto"/>
              </w:divBdr>
            </w:div>
            <w:div w:id="1935161382">
              <w:marLeft w:val="0"/>
              <w:marRight w:val="0"/>
              <w:marTop w:val="0"/>
              <w:marBottom w:val="0"/>
              <w:divBdr>
                <w:top w:val="none" w:sz="0" w:space="0" w:color="auto"/>
                <w:left w:val="none" w:sz="0" w:space="0" w:color="auto"/>
                <w:bottom w:val="none" w:sz="0" w:space="0" w:color="auto"/>
                <w:right w:val="none" w:sz="0" w:space="0" w:color="auto"/>
              </w:divBdr>
            </w:div>
            <w:div w:id="586228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04227">
      <w:bodyDiv w:val="1"/>
      <w:marLeft w:val="0"/>
      <w:marRight w:val="0"/>
      <w:marTop w:val="0"/>
      <w:marBottom w:val="0"/>
      <w:divBdr>
        <w:top w:val="none" w:sz="0" w:space="0" w:color="auto"/>
        <w:left w:val="none" w:sz="0" w:space="0" w:color="auto"/>
        <w:bottom w:val="none" w:sz="0" w:space="0" w:color="auto"/>
        <w:right w:val="none" w:sz="0" w:space="0" w:color="auto"/>
      </w:divBdr>
      <w:divsChild>
        <w:div w:id="1261914801">
          <w:marLeft w:val="0"/>
          <w:marRight w:val="0"/>
          <w:marTop w:val="0"/>
          <w:marBottom w:val="0"/>
          <w:divBdr>
            <w:top w:val="none" w:sz="0" w:space="0" w:color="auto"/>
            <w:left w:val="none" w:sz="0" w:space="0" w:color="auto"/>
            <w:bottom w:val="none" w:sz="0" w:space="0" w:color="auto"/>
            <w:right w:val="none" w:sz="0" w:space="0" w:color="auto"/>
          </w:divBdr>
          <w:divsChild>
            <w:div w:id="1952779382">
              <w:marLeft w:val="0"/>
              <w:marRight w:val="0"/>
              <w:marTop w:val="0"/>
              <w:marBottom w:val="0"/>
              <w:divBdr>
                <w:top w:val="none" w:sz="0" w:space="0" w:color="auto"/>
                <w:left w:val="none" w:sz="0" w:space="0" w:color="auto"/>
                <w:bottom w:val="none" w:sz="0" w:space="0" w:color="auto"/>
                <w:right w:val="none" w:sz="0" w:space="0" w:color="auto"/>
              </w:divBdr>
            </w:div>
            <w:div w:id="368652738">
              <w:marLeft w:val="0"/>
              <w:marRight w:val="0"/>
              <w:marTop w:val="0"/>
              <w:marBottom w:val="0"/>
              <w:divBdr>
                <w:top w:val="none" w:sz="0" w:space="0" w:color="auto"/>
                <w:left w:val="none" w:sz="0" w:space="0" w:color="auto"/>
                <w:bottom w:val="none" w:sz="0" w:space="0" w:color="auto"/>
                <w:right w:val="none" w:sz="0" w:space="0" w:color="auto"/>
              </w:divBdr>
            </w:div>
            <w:div w:id="1701586260">
              <w:marLeft w:val="0"/>
              <w:marRight w:val="0"/>
              <w:marTop w:val="0"/>
              <w:marBottom w:val="0"/>
              <w:divBdr>
                <w:top w:val="none" w:sz="0" w:space="0" w:color="auto"/>
                <w:left w:val="none" w:sz="0" w:space="0" w:color="auto"/>
                <w:bottom w:val="none" w:sz="0" w:space="0" w:color="auto"/>
                <w:right w:val="none" w:sz="0" w:space="0" w:color="auto"/>
              </w:divBdr>
            </w:div>
            <w:div w:id="595333048">
              <w:marLeft w:val="0"/>
              <w:marRight w:val="0"/>
              <w:marTop w:val="0"/>
              <w:marBottom w:val="0"/>
              <w:divBdr>
                <w:top w:val="none" w:sz="0" w:space="0" w:color="auto"/>
                <w:left w:val="none" w:sz="0" w:space="0" w:color="auto"/>
                <w:bottom w:val="none" w:sz="0" w:space="0" w:color="auto"/>
                <w:right w:val="none" w:sz="0" w:space="0" w:color="auto"/>
              </w:divBdr>
            </w:div>
            <w:div w:id="343631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7172">
      <w:bodyDiv w:val="1"/>
      <w:marLeft w:val="0"/>
      <w:marRight w:val="0"/>
      <w:marTop w:val="0"/>
      <w:marBottom w:val="0"/>
      <w:divBdr>
        <w:top w:val="none" w:sz="0" w:space="0" w:color="auto"/>
        <w:left w:val="none" w:sz="0" w:space="0" w:color="auto"/>
        <w:bottom w:val="none" w:sz="0" w:space="0" w:color="auto"/>
        <w:right w:val="none" w:sz="0" w:space="0" w:color="auto"/>
      </w:divBdr>
      <w:divsChild>
        <w:div w:id="81605075">
          <w:marLeft w:val="0"/>
          <w:marRight w:val="0"/>
          <w:marTop w:val="0"/>
          <w:marBottom w:val="0"/>
          <w:divBdr>
            <w:top w:val="none" w:sz="0" w:space="0" w:color="auto"/>
            <w:left w:val="none" w:sz="0" w:space="0" w:color="auto"/>
            <w:bottom w:val="none" w:sz="0" w:space="0" w:color="auto"/>
            <w:right w:val="none" w:sz="0" w:space="0" w:color="auto"/>
          </w:divBdr>
          <w:divsChild>
            <w:div w:id="1019508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8766">
      <w:bodyDiv w:val="1"/>
      <w:marLeft w:val="0"/>
      <w:marRight w:val="0"/>
      <w:marTop w:val="0"/>
      <w:marBottom w:val="0"/>
      <w:divBdr>
        <w:top w:val="none" w:sz="0" w:space="0" w:color="auto"/>
        <w:left w:val="none" w:sz="0" w:space="0" w:color="auto"/>
        <w:bottom w:val="none" w:sz="0" w:space="0" w:color="auto"/>
        <w:right w:val="none" w:sz="0" w:space="0" w:color="auto"/>
      </w:divBdr>
      <w:divsChild>
        <w:div w:id="1981570141">
          <w:marLeft w:val="0"/>
          <w:marRight w:val="0"/>
          <w:marTop w:val="0"/>
          <w:marBottom w:val="0"/>
          <w:divBdr>
            <w:top w:val="none" w:sz="0" w:space="0" w:color="auto"/>
            <w:left w:val="none" w:sz="0" w:space="0" w:color="auto"/>
            <w:bottom w:val="none" w:sz="0" w:space="0" w:color="auto"/>
            <w:right w:val="none" w:sz="0" w:space="0" w:color="auto"/>
          </w:divBdr>
          <w:divsChild>
            <w:div w:id="402946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046040">
      <w:bodyDiv w:val="1"/>
      <w:marLeft w:val="0"/>
      <w:marRight w:val="0"/>
      <w:marTop w:val="0"/>
      <w:marBottom w:val="0"/>
      <w:divBdr>
        <w:top w:val="none" w:sz="0" w:space="0" w:color="auto"/>
        <w:left w:val="none" w:sz="0" w:space="0" w:color="auto"/>
        <w:bottom w:val="none" w:sz="0" w:space="0" w:color="auto"/>
        <w:right w:val="none" w:sz="0" w:space="0" w:color="auto"/>
      </w:divBdr>
      <w:divsChild>
        <w:div w:id="1944142939">
          <w:marLeft w:val="0"/>
          <w:marRight w:val="0"/>
          <w:marTop w:val="0"/>
          <w:marBottom w:val="0"/>
          <w:divBdr>
            <w:top w:val="none" w:sz="0" w:space="0" w:color="auto"/>
            <w:left w:val="none" w:sz="0" w:space="0" w:color="auto"/>
            <w:bottom w:val="none" w:sz="0" w:space="0" w:color="auto"/>
            <w:right w:val="none" w:sz="0" w:space="0" w:color="auto"/>
          </w:divBdr>
          <w:divsChild>
            <w:div w:id="354616922">
              <w:marLeft w:val="0"/>
              <w:marRight w:val="0"/>
              <w:marTop w:val="0"/>
              <w:marBottom w:val="0"/>
              <w:divBdr>
                <w:top w:val="none" w:sz="0" w:space="0" w:color="auto"/>
                <w:left w:val="none" w:sz="0" w:space="0" w:color="auto"/>
                <w:bottom w:val="none" w:sz="0" w:space="0" w:color="auto"/>
                <w:right w:val="none" w:sz="0" w:space="0" w:color="auto"/>
              </w:divBdr>
            </w:div>
            <w:div w:id="1150901686">
              <w:marLeft w:val="0"/>
              <w:marRight w:val="0"/>
              <w:marTop w:val="0"/>
              <w:marBottom w:val="0"/>
              <w:divBdr>
                <w:top w:val="none" w:sz="0" w:space="0" w:color="auto"/>
                <w:left w:val="none" w:sz="0" w:space="0" w:color="auto"/>
                <w:bottom w:val="none" w:sz="0" w:space="0" w:color="auto"/>
                <w:right w:val="none" w:sz="0" w:space="0" w:color="auto"/>
              </w:divBdr>
            </w:div>
            <w:div w:id="1152910836">
              <w:marLeft w:val="0"/>
              <w:marRight w:val="0"/>
              <w:marTop w:val="0"/>
              <w:marBottom w:val="0"/>
              <w:divBdr>
                <w:top w:val="none" w:sz="0" w:space="0" w:color="auto"/>
                <w:left w:val="none" w:sz="0" w:space="0" w:color="auto"/>
                <w:bottom w:val="none" w:sz="0" w:space="0" w:color="auto"/>
                <w:right w:val="none" w:sz="0" w:space="0" w:color="auto"/>
              </w:divBdr>
            </w:div>
            <w:div w:id="1625651788">
              <w:marLeft w:val="0"/>
              <w:marRight w:val="0"/>
              <w:marTop w:val="0"/>
              <w:marBottom w:val="0"/>
              <w:divBdr>
                <w:top w:val="none" w:sz="0" w:space="0" w:color="auto"/>
                <w:left w:val="none" w:sz="0" w:space="0" w:color="auto"/>
                <w:bottom w:val="none" w:sz="0" w:space="0" w:color="auto"/>
                <w:right w:val="none" w:sz="0" w:space="0" w:color="auto"/>
              </w:divBdr>
            </w:div>
            <w:div w:id="1577474101">
              <w:marLeft w:val="0"/>
              <w:marRight w:val="0"/>
              <w:marTop w:val="0"/>
              <w:marBottom w:val="0"/>
              <w:divBdr>
                <w:top w:val="none" w:sz="0" w:space="0" w:color="auto"/>
                <w:left w:val="none" w:sz="0" w:space="0" w:color="auto"/>
                <w:bottom w:val="none" w:sz="0" w:space="0" w:color="auto"/>
                <w:right w:val="none" w:sz="0" w:space="0" w:color="auto"/>
              </w:divBdr>
            </w:div>
            <w:div w:id="171604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30896">
      <w:bodyDiv w:val="1"/>
      <w:marLeft w:val="0"/>
      <w:marRight w:val="0"/>
      <w:marTop w:val="0"/>
      <w:marBottom w:val="0"/>
      <w:divBdr>
        <w:top w:val="none" w:sz="0" w:space="0" w:color="auto"/>
        <w:left w:val="none" w:sz="0" w:space="0" w:color="auto"/>
        <w:bottom w:val="none" w:sz="0" w:space="0" w:color="auto"/>
        <w:right w:val="none" w:sz="0" w:space="0" w:color="auto"/>
      </w:divBdr>
      <w:divsChild>
        <w:div w:id="1172644176">
          <w:marLeft w:val="0"/>
          <w:marRight w:val="0"/>
          <w:marTop w:val="0"/>
          <w:marBottom w:val="0"/>
          <w:divBdr>
            <w:top w:val="none" w:sz="0" w:space="0" w:color="auto"/>
            <w:left w:val="none" w:sz="0" w:space="0" w:color="auto"/>
            <w:bottom w:val="none" w:sz="0" w:space="0" w:color="auto"/>
            <w:right w:val="none" w:sz="0" w:space="0" w:color="auto"/>
          </w:divBdr>
          <w:divsChild>
            <w:div w:id="1700350394">
              <w:marLeft w:val="0"/>
              <w:marRight w:val="0"/>
              <w:marTop w:val="0"/>
              <w:marBottom w:val="0"/>
              <w:divBdr>
                <w:top w:val="none" w:sz="0" w:space="0" w:color="auto"/>
                <w:left w:val="none" w:sz="0" w:space="0" w:color="auto"/>
                <w:bottom w:val="none" w:sz="0" w:space="0" w:color="auto"/>
                <w:right w:val="none" w:sz="0" w:space="0" w:color="auto"/>
              </w:divBdr>
            </w:div>
            <w:div w:id="1895773030">
              <w:marLeft w:val="0"/>
              <w:marRight w:val="0"/>
              <w:marTop w:val="0"/>
              <w:marBottom w:val="0"/>
              <w:divBdr>
                <w:top w:val="none" w:sz="0" w:space="0" w:color="auto"/>
                <w:left w:val="none" w:sz="0" w:space="0" w:color="auto"/>
                <w:bottom w:val="none" w:sz="0" w:space="0" w:color="auto"/>
                <w:right w:val="none" w:sz="0" w:space="0" w:color="auto"/>
              </w:divBdr>
            </w:div>
            <w:div w:id="2039970691">
              <w:marLeft w:val="0"/>
              <w:marRight w:val="0"/>
              <w:marTop w:val="0"/>
              <w:marBottom w:val="0"/>
              <w:divBdr>
                <w:top w:val="none" w:sz="0" w:space="0" w:color="auto"/>
                <w:left w:val="none" w:sz="0" w:space="0" w:color="auto"/>
                <w:bottom w:val="none" w:sz="0" w:space="0" w:color="auto"/>
                <w:right w:val="none" w:sz="0" w:space="0" w:color="auto"/>
              </w:divBdr>
            </w:div>
            <w:div w:id="151143691">
              <w:marLeft w:val="0"/>
              <w:marRight w:val="0"/>
              <w:marTop w:val="0"/>
              <w:marBottom w:val="0"/>
              <w:divBdr>
                <w:top w:val="none" w:sz="0" w:space="0" w:color="auto"/>
                <w:left w:val="none" w:sz="0" w:space="0" w:color="auto"/>
                <w:bottom w:val="none" w:sz="0" w:space="0" w:color="auto"/>
                <w:right w:val="none" w:sz="0" w:space="0" w:color="auto"/>
              </w:divBdr>
            </w:div>
            <w:div w:id="1690911557">
              <w:marLeft w:val="0"/>
              <w:marRight w:val="0"/>
              <w:marTop w:val="0"/>
              <w:marBottom w:val="0"/>
              <w:divBdr>
                <w:top w:val="none" w:sz="0" w:space="0" w:color="auto"/>
                <w:left w:val="none" w:sz="0" w:space="0" w:color="auto"/>
                <w:bottom w:val="none" w:sz="0" w:space="0" w:color="auto"/>
                <w:right w:val="none" w:sz="0" w:space="0" w:color="auto"/>
              </w:divBdr>
            </w:div>
            <w:div w:id="1062484452">
              <w:marLeft w:val="0"/>
              <w:marRight w:val="0"/>
              <w:marTop w:val="0"/>
              <w:marBottom w:val="0"/>
              <w:divBdr>
                <w:top w:val="none" w:sz="0" w:space="0" w:color="auto"/>
                <w:left w:val="none" w:sz="0" w:space="0" w:color="auto"/>
                <w:bottom w:val="none" w:sz="0" w:space="0" w:color="auto"/>
                <w:right w:val="none" w:sz="0" w:space="0" w:color="auto"/>
              </w:divBdr>
            </w:div>
            <w:div w:id="12461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39189">
      <w:bodyDiv w:val="1"/>
      <w:marLeft w:val="0"/>
      <w:marRight w:val="0"/>
      <w:marTop w:val="0"/>
      <w:marBottom w:val="0"/>
      <w:divBdr>
        <w:top w:val="none" w:sz="0" w:space="0" w:color="auto"/>
        <w:left w:val="none" w:sz="0" w:space="0" w:color="auto"/>
        <w:bottom w:val="none" w:sz="0" w:space="0" w:color="auto"/>
        <w:right w:val="none" w:sz="0" w:space="0" w:color="auto"/>
      </w:divBdr>
      <w:divsChild>
        <w:div w:id="895698275">
          <w:marLeft w:val="0"/>
          <w:marRight w:val="0"/>
          <w:marTop w:val="0"/>
          <w:marBottom w:val="0"/>
          <w:divBdr>
            <w:top w:val="none" w:sz="0" w:space="0" w:color="auto"/>
            <w:left w:val="none" w:sz="0" w:space="0" w:color="auto"/>
            <w:bottom w:val="none" w:sz="0" w:space="0" w:color="auto"/>
            <w:right w:val="none" w:sz="0" w:space="0" w:color="auto"/>
          </w:divBdr>
          <w:divsChild>
            <w:div w:id="2070376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274656">
      <w:bodyDiv w:val="1"/>
      <w:marLeft w:val="0"/>
      <w:marRight w:val="0"/>
      <w:marTop w:val="0"/>
      <w:marBottom w:val="0"/>
      <w:divBdr>
        <w:top w:val="none" w:sz="0" w:space="0" w:color="auto"/>
        <w:left w:val="none" w:sz="0" w:space="0" w:color="auto"/>
        <w:bottom w:val="none" w:sz="0" w:space="0" w:color="auto"/>
        <w:right w:val="none" w:sz="0" w:space="0" w:color="auto"/>
      </w:divBdr>
      <w:divsChild>
        <w:div w:id="1155292423">
          <w:marLeft w:val="0"/>
          <w:marRight w:val="0"/>
          <w:marTop w:val="0"/>
          <w:marBottom w:val="0"/>
          <w:divBdr>
            <w:top w:val="none" w:sz="0" w:space="0" w:color="auto"/>
            <w:left w:val="none" w:sz="0" w:space="0" w:color="auto"/>
            <w:bottom w:val="none" w:sz="0" w:space="0" w:color="auto"/>
            <w:right w:val="none" w:sz="0" w:space="0" w:color="auto"/>
          </w:divBdr>
          <w:divsChild>
            <w:div w:id="1431779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783338">
      <w:bodyDiv w:val="1"/>
      <w:marLeft w:val="0"/>
      <w:marRight w:val="0"/>
      <w:marTop w:val="0"/>
      <w:marBottom w:val="0"/>
      <w:divBdr>
        <w:top w:val="none" w:sz="0" w:space="0" w:color="auto"/>
        <w:left w:val="none" w:sz="0" w:space="0" w:color="auto"/>
        <w:bottom w:val="none" w:sz="0" w:space="0" w:color="auto"/>
        <w:right w:val="none" w:sz="0" w:space="0" w:color="auto"/>
      </w:divBdr>
      <w:divsChild>
        <w:div w:id="1740440239">
          <w:marLeft w:val="0"/>
          <w:marRight w:val="0"/>
          <w:marTop w:val="0"/>
          <w:marBottom w:val="0"/>
          <w:divBdr>
            <w:top w:val="none" w:sz="0" w:space="0" w:color="auto"/>
            <w:left w:val="none" w:sz="0" w:space="0" w:color="auto"/>
            <w:bottom w:val="none" w:sz="0" w:space="0" w:color="auto"/>
            <w:right w:val="none" w:sz="0" w:space="0" w:color="auto"/>
          </w:divBdr>
          <w:divsChild>
            <w:div w:id="965355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062820">
      <w:bodyDiv w:val="1"/>
      <w:marLeft w:val="0"/>
      <w:marRight w:val="0"/>
      <w:marTop w:val="0"/>
      <w:marBottom w:val="0"/>
      <w:divBdr>
        <w:top w:val="none" w:sz="0" w:space="0" w:color="auto"/>
        <w:left w:val="none" w:sz="0" w:space="0" w:color="auto"/>
        <w:bottom w:val="none" w:sz="0" w:space="0" w:color="auto"/>
        <w:right w:val="none" w:sz="0" w:space="0" w:color="auto"/>
      </w:divBdr>
      <w:divsChild>
        <w:div w:id="800196649">
          <w:marLeft w:val="0"/>
          <w:marRight w:val="0"/>
          <w:marTop w:val="0"/>
          <w:marBottom w:val="0"/>
          <w:divBdr>
            <w:top w:val="none" w:sz="0" w:space="0" w:color="auto"/>
            <w:left w:val="none" w:sz="0" w:space="0" w:color="auto"/>
            <w:bottom w:val="none" w:sz="0" w:space="0" w:color="auto"/>
            <w:right w:val="none" w:sz="0" w:space="0" w:color="auto"/>
          </w:divBdr>
          <w:divsChild>
            <w:div w:id="953751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038207">
      <w:bodyDiv w:val="1"/>
      <w:marLeft w:val="0"/>
      <w:marRight w:val="0"/>
      <w:marTop w:val="0"/>
      <w:marBottom w:val="0"/>
      <w:divBdr>
        <w:top w:val="none" w:sz="0" w:space="0" w:color="auto"/>
        <w:left w:val="none" w:sz="0" w:space="0" w:color="auto"/>
        <w:bottom w:val="none" w:sz="0" w:space="0" w:color="auto"/>
        <w:right w:val="none" w:sz="0" w:space="0" w:color="auto"/>
      </w:divBdr>
      <w:divsChild>
        <w:div w:id="1725106026">
          <w:marLeft w:val="0"/>
          <w:marRight w:val="0"/>
          <w:marTop w:val="0"/>
          <w:marBottom w:val="0"/>
          <w:divBdr>
            <w:top w:val="none" w:sz="0" w:space="0" w:color="auto"/>
            <w:left w:val="none" w:sz="0" w:space="0" w:color="auto"/>
            <w:bottom w:val="none" w:sz="0" w:space="0" w:color="auto"/>
            <w:right w:val="none" w:sz="0" w:space="0" w:color="auto"/>
          </w:divBdr>
          <w:divsChild>
            <w:div w:id="492113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023837">
      <w:bodyDiv w:val="1"/>
      <w:marLeft w:val="0"/>
      <w:marRight w:val="0"/>
      <w:marTop w:val="0"/>
      <w:marBottom w:val="0"/>
      <w:divBdr>
        <w:top w:val="none" w:sz="0" w:space="0" w:color="auto"/>
        <w:left w:val="none" w:sz="0" w:space="0" w:color="auto"/>
        <w:bottom w:val="none" w:sz="0" w:space="0" w:color="auto"/>
        <w:right w:val="none" w:sz="0" w:space="0" w:color="auto"/>
      </w:divBdr>
      <w:divsChild>
        <w:div w:id="1724451881">
          <w:marLeft w:val="0"/>
          <w:marRight w:val="0"/>
          <w:marTop w:val="0"/>
          <w:marBottom w:val="0"/>
          <w:divBdr>
            <w:top w:val="none" w:sz="0" w:space="0" w:color="auto"/>
            <w:left w:val="none" w:sz="0" w:space="0" w:color="auto"/>
            <w:bottom w:val="none" w:sz="0" w:space="0" w:color="auto"/>
            <w:right w:val="none" w:sz="0" w:space="0" w:color="auto"/>
          </w:divBdr>
          <w:divsChild>
            <w:div w:id="2132089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014424">
      <w:bodyDiv w:val="1"/>
      <w:marLeft w:val="0"/>
      <w:marRight w:val="0"/>
      <w:marTop w:val="0"/>
      <w:marBottom w:val="0"/>
      <w:divBdr>
        <w:top w:val="none" w:sz="0" w:space="0" w:color="auto"/>
        <w:left w:val="none" w:sz="0" w:space="0" w:color="auto"/>
        <w:bottom w:val="none" w:sz="0" w:space="0" w:color="auto"/>
        <w:right w:val="none" w:sz="0" w:space="0" w:color="auto"/>
      </w:divBdr>
      <w:divsChild>
        <w:div w:id="599143735">
          <w:marLeft w:val="0"/>
          <w:marRight w:val="0"/>
          <w:marTop w:val="0"/>
          <w:marBottom w:val="0"/>
          <w:divBdr>
            <w:top w:val="none" w:sz="0" w:space="0" w:color="auto"/>
            <w:left w:val="none" w:sz="0" w:space="0" w:color="auto"/>
            <w:bottom w:val="none" w:sz="0" w:space="0" w:color="auto"/>
            <w:right w:val="none" w:sz="0" w:space="0" w:color="auto"/>
          </w:divBdr>
          <w:divsChild>
            <w:div w:id="820005945">
              <w:marLeft w:val="0"/>
              <w:marRight w:val="0"/>
              <w:marTop w:val="0"/>
              <w:marBottom w:val="0"/>
              <w:divBdr>
                <w:top w:val="none" w:sz="0" w:space="0" w:color="auto"/>
                <w:left w:val="none" w:sz="0" w:space="0" w:color="auto"/>
                <w:bottom w:val="none" w:sz="0" w:space="0" w:color="auto"/>
                <w:right w:val="none" w:sz="0" w:space="0" w:color="auto"/>
              </w:divBdr>
            </w:div>
            <w:div w:id="1333528621">
              <w:marLeft w:val="0"/>
              <w:marRight w:val="0"/>
              <w:marTop w:val="0"/>
              <w:marBottom w:val="0"/>
              <w:divBdr>
                <w:top w:val="none" w:sz="0" w:space="0" w:color="auto"/>
                <w:left w:val="none" w:sz="0" w:space="0" w:color="auto"/>
                <w:bottom w:val="none" w:sz="0" w:space="0" w:color="auto"/>
                <w:right w:val="none" w:sz="0" w:space="0" w:color="auto"/>
              </w:divBdr>
            </w:div>
            <w:div w:id="886185701">
              <w:marLeft w:val="0"/>
              <w:marRight w:val="0"/>
              <w:marTop w:val="0"/>
              <w:marBottom w:val="0"/>
              <w:divBdr>
                <w:top w:val="none" w:sz="0" w:space="0" w:color="auto"/>
                <w:left w:val="none" w:sz="0" w:space="0" w:color="auto"/>
                <w:bottom w:val="none" w:sz="0" w:space="0" w:color="auto"/>
                <w:right w:val="none" w:sz="0" w:space="0" w:color="auto"/>
              </w:divBdr>
            </w:div>
            <w:div w:id="1484741271">
              <w:marLeft w:val="0"/>
              <w:marRight w:val="0"/>
              <w:marTop w:val="0"/>
              <w:marBottom w:val="0"/>
              <w:divBdr>
                <w:top w:val="none" w:sz="0" w:space="0" w:color="auto"/>
                <w:left w:val="none" w:sz="0" w:space="0" w:color="auto"/>
                <w:bottom w:val="none" w:sz="0" w:space="0" w:color="auto"/>
                <w:right w:val="none" w:sz="0" w:space="0" w:color="auto"/>
              </w:divBdr>
            </w:div>
            <w:div w:id="1725988720">
              <w:marLeft w:val="0"/>
              <w:marRight w:val="0"/>
              <w:marTop w:val="0"/>
              <w:marBottom w:val="0"/>
              <w:divBdr>
                <w:top w:val="none" w:sz="0" w:space="0" w:color="auto"/>
                <w:left w:val="none" w:sz="0" w:space="0" w:color="auto"/>
                <w:bottom w:val="none" w:sz="0" w:space="0" w:color="auto"/>
                <w:right w:val="none" w:sz="0" w:space="0" w:color="auto"/>
              </w:divBdr>
            </w:div>
            <w:div w:id="386226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75710">
      <w:bodyDiv w:val="1"/>
      <w:marLeft w:val="0"/>
      <w:marRight w:val="0"/>
      <w:marTop w:val="0"/>
      <w:marBottom w:val="0"/>
      <w:divBdr>
        <w:top w:val="none" w:sz="0" w:space="0" w:color="auto"/>
        <w:left w:val="none" w:sz="0" w:space="0" w:color="auto"/>
        <w:bottom w:val="none" w:sz="0" w:space="0" w:color="auto"/>
        <w:right w:val="none" w:sz="0" w:space="0" w:color="auto"/>
      </w:divBdr>
      <w:divsChild>
        <w:div w:id="1674065710">
          <w:marLeft w:val="0"/>
          <w:marRight w:val="0"/>
          <w:marTop w:val="0"/>
          <w:marBottom w:val="0"/>
          <w:divBdr>
            <w:top w:val="none" w:sz="0" w:space="0" w:color="auto"/>
            <w:left w:val="none" w:sz="0" w:space="0" w:color="auto"/>
            <w:bottom w:val="none" w:sz="0" w:space="0" w:color="auto"/>
            <w:right w:val="none" w:sz="0" w:space="0" w:color="auto"/>
          </w:divBdr>
          <w:divsChild>
            <w:div w:id="7801362">
              <w:marLeft w:val="0"/>
              <w:marRight w:val="0"/>
              <w:marTop w:val="0"/>
              <w:marBottom w:val="0"/>
              <w:divBdr>
                <w:top w:val="none" w:sz="0" w:space="0" w:color="auto"/>
                <w:left w:val="none" w:sz="0" w:space="0" w:color="auto"/>
                <w:bottom w:val="none" w:sz="0" w:space="0" w:color="auto"/>
                <w:right w:val="none" w:sz="0" w:space="0" w:color="auto"/>
              </w:divBdr>
            </w:div>
            <w:div w:id="1828401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534699">
      <w:bodyDiv w:val="1"/>
      <w:marLeft w:val="0"/>
      <w:marRight w:val="0"/>
      <w:marTop w:val="0"/>
      <w:marBottom w:val="0"/>
      <w:divBdr>
        <w:top w:val="none" w:sz="0" w:space="0" w:color="auto"/>
        <w:left w:val="none" w:sz="0" w:space="0" w:color="auto"/>
        <w:bottom w:val="none" w:sz="0" w:space="0" w:color="auto"/>
        <w:right w:val="none" w:sz="0" w:space="0" w:color="auto"/>
      </w:divBdr>
      <w:divsChild>
        <w:div w:id="301934411">
          <w:marLeft w:val="0"/>
          <w:marRight w:val="0"/>
          <w:marTop w:val="0"/>
          <w:marBottom w:val="0"/>
          <w:divBdr>
            <w:top w:val="none" w:sz="0" w:space="0" w:color="auto"/>
            <w:left w:val="none" w:sz="0" w:space="0" w:color="auto"/>
            <w:bottom w:val="none" w:sz="0" w:space="0" w:color="auto"/>
            <w:right w:val="none" w:sz="0" w:space="0" w:color="auto"/>
          </w:divBdr>
          <w:divsChild>
            <w:div w:id="1737045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168146">
      <w:bodyDiv w:val="1"/>
      <w:marLeft w:val="0"/>
      <w:marRight w:val="0"/>
      <w:marTop w:val="0"/>
      <w:marBottom w:val="0"/>
      <w:divBdr>
        <w:top w:val="none" w:sz="0" w:space="0" w:color="auto"/>
        <w:left w:val="none" w:sz="0" w:space="0" w:color="auto"/>
        <w:bottom w:val="none" w:sz="0" w:space="0" w:color="auto"/>
        <w:right w:val="none" w:sz="0" w:space="0" w:color="auto"/>
      </w:divBdr>
      <w:divsChild>
        <w:div w:id="1820535024">
          <w:marLeft w:val="0"/>
          <w:marRight w:val="0"/>
          <w:marTop w:val="0"/>
          <w:marBottom w:val="0"/>
          <w:divBdr>
            <w:top w:val="none" w:sz="0" w:space="0" w:color="auto"/>
            <w:left w:val="none" w:sz="0" w:space="0" w:color="auto"/>
            <w:bottom w:val="none" w:sz="0" w:space="0" w:color="auto"/>
            <w:right w:val="none" w:sz="0" w:space="0" w:color="auto"/>
          </w:divBdr>
          <w:divsChild>
            <w:div w:id="1964387648">
              <w:marLeft w:val="0"/>
              <w:marRight w:val="0"/>
              <w:marTop w:val="0"/>
              <w:marBottom w:val="0"/>
              <w:divBdr>
                <w:top w:val="none" w:sz="0" w:space="0" w:color="auto"/>
                <w:left w:val="none" w:sz="0" w:space="0" w:color="auto"/>
                <w:bottom w:val="none" w:sz="0" w:space="0" w:color="auto"/>
                <w:right w:val="none" w:sz="0" w:space="0" w:color="auto"/>
              </w:divBdr>
            </w:div>
            <w:div w:id="19867871">
              <w:marLeft w:val="0"/>
              <w:marRight w:val="0"/>
              <w:marTop w:val="0"/>
              <w:marBottom w:val="0"/>
              <w:divBdr>
                <w:top w:val="none" w:sz="0" w:space="0" w:color="auto"/>
                <w:left w:val="none" w:sz="0" w:space="0" w:color="auto"/>
                <w:bottom w:val="none" w:sz="0" w:space="0" w:color="auto"/>
                <w:right w:val="none" w:sz="0" w:space="0" w:color="auto"/>
              </w:divBdr>
            </w:div>
            <w:div w:id="70204479">
              <w:marLeft w:val="0"/>
              <w:marRight w:val="0"/>
              <w:marTop w:val="0"/>
              <w:marBottom w:val="0"/>
              <w:divBdr>
                <w:top w:val="none" w:sz="0" w:space="0" w:color="auto"/>
                <w:left w:val="none" w:sz="0" w:space="0" w:color="auto"/>
                <w:bottom w:val="none" w:sz="0" w:space="0" w:color="auto"/>
                <w:right w:val="none" w:sz="0" w:space="0" w:color="auto"/>
              </w:divBdr>
            </w:div>
            <w:div w:id="1742216872">
              <w:marLeft w:val="0"/>
              <w:marRight w:val="0"/>
              <w:marTop w:val="0"/>
              <w:marBottom w:val="0"/>
              <w:divBdr>
                <w:top w:val="none" w:sz="0" w:space="0" w:color="auto"/>
                <w:left w:val="none" w:sz="0" w:space="0" w:color="auto"/>
                <w:bottom w:val="none" w:sz="0" w:space="0" w:color="auto"/>
                <w:right w:val="none" w:sz="0" w:space="0" w:color="auto"/>
              </w:divBdr>
            </w:div>
            <w:div w:id="648902103">
              <w:marLeft w:val="0"/>
              <w:marRight w:val="0"/>
              <w:marTop w:val="0"/>
              <w:marBottom w:val="0"/>
              <w:divBdr>
                <w:top w:val="none" w:sz="0" w:space="0" w:color="auto"/>
                <w:left w:val="none" w:sz="0" w:space="0" w:color="auto"/>
                <w:bottom w:val="none" w:sz="0" w:space="0" w:color="auto"/>
                <w:right w:val="none" w:sz="0" w:space="0" w:color="auto"/>
              </w:divBdr>
            </w:div>
            <w:div w:id="1838424155">
              <w:marLeft w:val="0"/>
              <w:marRight w:val="0"/>
              <w:marTop w:val="0"/>
              <w:marBottom w:val="0"/>
              <w:divBdr>
                <w:top w:val="none" w:sz="0" w:space="0" w:color="auto"/>
                <w:left w:val="none" w:sz="0" w:space="0" w:color="auto"/>
                <w:bottom w:val="none" w:sz="0" w:space="0" w:color="auto"/>
                <w:right w:val="none" w:sz="0" w:space="0" w:color="auto"/>
              </w:divBdr>
            </w:div>
            <w:div w:id="1432120981">
              <w:marLeft w:val="0"/>
              <w:marRight w:val="0"/>
              <w:marTop w:val="0"/>
              <w:marBottom w:val="0"/>
              <w:divBdr>
                <w:top w:val="none" w:sz="0" w:space="0" w:color="auto"/>
                <w:left w:val="none" w:sz="0" w:space="0" w:color="auto"/>
                <w:bottom w:val="none" w:sz="0" w:space="0" w:color="auto"/>
                <w:right w:val="none" w:sz="0" w:space="0" w:color="auto"/>
              </w:divBdr>
            </w:div>
            <w:div w:id="28068670">
              <w:marLeft w:val="0"/>
              <w:marRight w:val="0"/>
              <w:marTop w:val="0"/>
              <w:marBottom w:val="0"/>
              <w:divBdr>
                <w:top w:val="none" w:sz="0" w:space="0" w:color="auto"/>
                <w:left w:val="none" w:sz="0" w:space="0" w:color="auto"/>
                <w:bottom w:val="none" w:sz="0" w:space="0" w:color="auto"/>
                <w:right w:val="none" w:sz="0" w:space="0" w:color="auto"/>
              </w:divBdr>
            </w:div>
            <w:div w:id="698314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60346">
      <w:bodyDiv w:val="1"/>
      <w:marLeft w:val="0"/>
      <w:marRight w:val="0"/>
      <w:marTop w:val="0"/>
      <w:marBottom w:val="0"/>
      <w:divBdr>
        <w:top w:val="none" w:sz="0" w:space="0" w:color="auto"/>
        <w:left w:val="none" w:sz="0" w:space="0" w:color="auto"/>
        <w:bottom w:val="none" w:sz="0" w:space="0" w:color="auto"/>
        <w:right w:val="none" w:sz="0" w:space="0" w:color="auto"/>
      </w:divBdr>
      <w:divsChild>
        <w:div w:id="437531415">
          <w:marLeft w:val="0"/>
          <w:marRight w:val="0"/>
          <w:marTop w:val="0"/>
          <w:marBottom w:val="0"/>
          <w:divBdr>
            <w:top w:val="none" w:sz="0" w:space="0" w:color="auto"/>
            <w:left w:val="none" w:sz="0" w:space="0" w:color="auto"/>
            <w:bottom w:val="none" w:sz="0" w:space="0" w:color="auto"/>
            <w:right w:val="none" w:sz="0" w:space="0" w:color="auto"/>
          </w:divBdr>
          <w:divsChild>
            <w:div w:id="329793868">
              <w:marLeft w:val="0"/>
              <w:marRight w:val="0"/>
              <w:marTop w:val="0"/>
              <w:marBottom w:val="0"/>
              <w:divBdr>
                <w:top w:val="none" w:sz="0" w:space="0" w:color="auto"/>
                <w:left w:val="none" w:sz="0" w:space="0" w:color="auto"/>
                <w:bottom w:val="none" w:sz="0" w:space="0" w:color="auto"/>
                <w:right w:val="none" w:sz="0" w:space="0" w:color="auto"/>
              </w:divBdr>
            </w:div>
            <w:div w:id="534315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81074">
      <w:bodyDiv w:val="1"/>
      <w:marLeft w:val="0"/>
      <w:marRight w:val="0"/>
      <w:marTop w:val="0"/>
      <w:marBottom w:val="0"/>
      <w:divBdr>
        <w:top w:val="none" w:sz="0" w:space="0" w:color="auto"/>
        <w:left w:val="none" w:sz="0" w:space="0" w:color="auto"/>
        <w:bottom w:val="none" w:sz="0" w:space="0" w:color="auto"/>
        <w:right w:val="none" w:sz="0" w:space="0" w:color="auto"/>
      </w:divBdr>
      <w:divsChild>
        <w:div w:id="1293051081">
          <w:marLeft w:val="0"/>
          <w:marRight w:val="0"/>
          <w:marTop w:val="0"/>
          <w:marBottom w:val="0"/>
          <w:divBdr>
            <w:top w:val="none" w:sz="0" w:space="0" w:color="auto"/>
            <w:left w:val="none" w:sz="0" w:space="0" w:color="auto"/>
            <w:bottom w:val="none" w:sz="0" w:space="0" w:color="auto"/>
            <w:right w:val="none" w:sz="0" w:space="0" w:color="auto"/>
          </w:divBdr>
          <w:divsChild>
            <w:div w:id="2146581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221445">
      <w:bodyDiv w:val="1"/>
      <w:marLeft w:val="0"/>
      <w:marRight w:val="0"/>
      <w:marTop w:val="0"/>
      <w:marBottom w:val="0"/>
      <w:divBdr>
        <w:top w:val="none" w:sz="0" w:space="0" w:color="auto"/>
        <w:left w:val="none" w:sz="0" w:space="0" w:color="auto"/>
        <w:bottom w:val="none" w:sz="0" w:space="0" w:color="auto"/>
        <w:right w:val="none" w:sz="0" w:space="0" w:color="auto"/>
      </w:divBdr>
      <w:divsChild>
        <w:div w:id="1514497021">
          <w:marLeft w:val="0"/>
          <w:marRight w:val="0"/>
          <w:marTop w:val="0"/>
          <w:marBottom w:val="0"/>
          <w:divBdr>
            <w:top w:val="none" w:sz="0" w:space="0" w:color="auto"/>
            <w:left w:val="none" w:sz="0" w:space="0" w:color="auto"/>
            <w:bottom w:val="none" w:sz="0" w:space="0" w:color="auto"/>
            <w:right w:val="none" w:sz="0" w:space="0" w:color="auto"/>
          </w:divBdr>
          <w:divsChild>
            <w:div w:id="1936208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647854">
      <w:bodyDiv w:val="1"/>
      <w:marLeft w:val="0"/>
      <w:marRight w:val="0"/>
      <w:marTop w:val="0"/>
      <w:marBottom w:val="0"/>
      <w:divBdr>
        <w:top w:val="none" w:sz="0" w:space="0" w:color="auto"/>
        <w:left w:val="none" w:sz="0" w:space="0" w:color="auto"/>
        <w:bottom w:val="none" w:sz="0" w:space="0" w:color="auto"/>
        <w:right w:val="none" w:sz="0" w:space="0" w:color="auto"/>
      </w:divBdr>
      <w:divsChild>
        <w:div w:id="283391797">
          <w:marLeft w:val="0"/>
          <w:marRight w:val="0"/>
          <w:marTop w:val="0"/>
          <w:marBottom w:val="0"/>
          <w:divBdr>
            <w:top w:val="none" w:sz="0" w:space="0" w:color="auto"/>
            <w:left w:val="none" w:sz="0" w:space="0" w:color="auto"/>
            <w:bottom w:val="none" w:sz="0" w:space="0" w:color="auto"/>
            <w:right w:val="none" w:sz="0" w:space="0" w:color="auto"/>
          </w:divBdr>
          <w:divsChild>
            <w:div w:id="777603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2222157">
      <w:bodyDiv w:val="1"/>
      <w:marLeft w:val="0"/>
      <w:marRight w:val="0"/>
      <w:marTop w:val="0"/>
      <w:marBottom w:val="0"/>
      <w:divBdr>
        <w:top w:val="none" w:sz="0" w:space="0" w:color="auto"/>
        <w:left w:val="none" w:sz="0" w:space="0" w:color="auto"/>
        <w:bottom w:val="none" w:sz="0" w:space="0" w:color="auto"/>
        <w:right w:val="none" w:sz="0" w:space="0" w:color="auto"/>
      </w:divBdr>
      <w:divsChild>
        <w:div w:id="678586416">
          <w:marLeft w:val="0"/>
          <w:marRight w:val="0"/>
          <w:marTop w:val="0"/>
          <w:marBottom w:val="0"/>
          <w:divBdr>
            <w:top w:val="none" w:sz="0" w:space="0" w:color="auto"/>
            <w:left w:val="none" w:sz="0" w:space="0" w:color="auto"/>
            <w:bottom w:val="none" w:sz="0" w:space="0" w:color="auto"/>
            <w:right w:val="none" w:sz="0" w:space="0" w:color="auto"/>
          </w:divBdr>
          <w:divsChild>
            <w:div w:id="1308242509">
              <w:marLeft w:val="0"/>
              <w:marRight w:val="0"/>
              <w:marTop w:val="0"/>
              <w:marBottom w:val="0"/>
              <w:divBdr>
                <w:top w:val="none" w:sz="0" w:space="0" w:color="auto"/>
                <w:left w:val="none" w:sz="0" w:space="0" w:color="auto"/>
                <w:bottom w:val="none" w:sz="0" w:space="0" w:color="auto"/>
                <w:right w:val="none" w:sz="0" w:space="0" w:color="auto"/>
              </w:divBdr>
            </w:div>
            <w:div w:id="979843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6327250">
      <w:bodyDiv w:val="1"/>
      <w:marLeft w:val="0"/>
      <w:marRight w:val="0"/>
      <w:marTop w:val="0"/>
      <w:marBottom w:val="0"/>
      <w:divBdr>
        <w:top w:val="none" w:sz="0" w:space="0" w:color="auto"/>
        <w:left w:val="none" w:sz="0" w:space="0" w:color="auto"/>
        <w:bottom w:val="none" w:sz="0" w:space="0" w:color="auto"/>
        <w:right w:val="none" w:sz="0" w:space="0" w:color="auto"/>
      </w:divBdr>
      <w:divsChild>
        <w:div w:id="685326911">
          <w:marLeft w:val="0"/>
          <w:marRight w:val="0"/>
          <w:marTop w:val="0"/>
          <w:marBottom w:val="0"/>
          <w:divBdr>
            <w:top w:val="none" w:sz="0" w:space="0" w:color="auto"/>
            <w:left w:val="none" w:sz="0" w:space="0" w:color="auto"/>
            <w:bottom w:val="none" w:sz="0" w:space="0" w:color="auto"/>
            <w:right w:val="none" w:sz="0" w:space="0" w:color="auto"/>
          </w:divBdr>
          <w:divsChild>
            <w:div w:id="1376465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6469891">
      <w:bodyDiv w:val="1"/>
      <w:marLeft w:val="0"/>
      <w:marRight w:val="0"/>
      <w:marTop w:val="0"/>
      <w:marBottom w:val="0"/>
      <w:divBdr>
        <w:top w:val="none" w:sz="0" w:space="0" w:color="auto"/>
        <w:left w:val="none" w:sz="0" w:space="0" w:color="auto"/>
        <w:bottom w:val="none" w:sz="0" w:space="0" w:color="auto"/>
        <w:right w:val="none" w:sz="0" w:space="0" w:color="auto"/>
      </w:divBdr>
      <w:divsChild>
        <w:div w:id="1743795648">
          <w:marLeft w:val="0"/>
          <w:marRight w:val="0"/>
          <w:marTop w:val="0"/>
          <w:marBottom w:val="0"/>
          <w:divBdr>
            <w:top w:val="none" w:sz="0" w:space="0" w:color="auto"/>
            <w:left w:val="none" w:sz="0" w:space="0" w:color="auto"/>
            <w:bottom w:val="none" w:sz="0" w:space="0" w:color="auto"/>
            <w:right w:val="none" w:sz="0" w:space="0" w:color="auto"/>
          </w:divBdr>
          <w:divsChild>
            <w:div w:id="1290357874">
              <w:marLeft w:val="0"/>
              <w:marRight w:val="0"/>
              <w:marTop w:val="0"/>
              <w:marBottom w:val="0"/>
              <w:divBdr>
                <w:top w:val="none" w:sz="0" w:space="0" w:color="auto"/>
                <w:left w:val="none" w:sz="0" w:space="0" w:color="auto"/>
                <w:bottom w:val="none" w:sz="0" w:space="0" w:color="auto"/>
                <w:right w:val="none" w:sz="0" w:space="0" w:color="auto"/>
              </w:divBdr>
            </w:div>
            <w:div w:id="1444693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373157">
      <w:bodyDiv w:val="1"/>
      <w:marLeft w:val="0"/>
      <w:marRight w:val="0"/>
      <w:marTop w:val="0"/>
      <w:marBottom w:val="0"/>
      <w:divBdr>
        <w:top w:val="none" w:sz="0" w:space="0" w:color="auto"/>
        <w:left w:val="none" w:sz="0" w:space="0" w:color="auto"/>
        <w:bottom w:val="none" w:sz="0" w:space="0" w:color="auto"/>
        <w:right w:val="none" w:sz="0" w:space="0" w:color="auto"/>
      </w:divBdr>
      <w:divsChild>
        <w:div w:id="1019233385">
          <w:marLeft w:val="0"/>
          <w:marRight w:val="0"/>
          <w:marTop w:val="0"/>
          <w:marBottom w:val="0"/>
          <w:divBdr>
            <w:top w:val="none" w:sz="0" w:space="0" w:color="auto"/>
            <w:left w:val="none" w:sz="0" w:space="0" w:color="auto"/>
            <w:bottom w:val="none" w:sz="0" w:space="0" w:color="auto"/>
            <w:right w:val="none" w:sz="0" w:space="0" w:color="auto"/>
          </w:divBdr>
          <w:divsChild>
            <w:div w:id="1820800599">
              <w:marLeft w:val="0"/>
              <w:marRight w:val="0"/>
              <w:marTop w:val="0"/>
              <w:marBottom w:val="0"/>
              <w:divBdr>
                <w:top w:val="none" w:sz="0" w:space="0" w:color="auto"/>
                <w:left w:val="none" w:sz="0" w:space="0" w:color="auto"/>
                <w:bottom w:val="none" w:sz="0" w:space="0" w:color="auto"/>
                <w:right w:val="none" w:sz="0" w:space="0" w:color="auto"/>
              </w:divBdr>
            </w:div>
            <w:div w:id="1203787493">
              <w:marLeft w:val="0"/>
              <w:marRight w:val="0"/>
              <w:marTop w:val="0"/>
              <w:marBottom w:val="0"/>
              <w:divBdr>
                <w:top w:val="none" w:sz="0" w:space="0" w:color="auto"/>
                <w:left w:val="none" w:sz="0" w:space="0" w:color="auto"/>
                <w:bottom w:val="none" w:sz="0" w:space="0" w:color="auto"/>
                <w:right w:val="none" w:sz="0" w:space="0" w:color="auto"/>
              </w:divBdr>
            </w:div>
            <w:div w:id="532495221">
              <w:marLeft w:val="0"/>
              <w:marRight w:val="0"/>
              <w:marTop w:val="0"/>
              <w:marBottom w:val="0"/>
              <w:divBdr>
                <w:top w:val="none" w:sz="0" w:space="0" w:color="auto"/>
                <w:left w:val="none" w:sz="0" w:space="0" w:color="auto"/>
                <w:bottom w:val="none" w:sz="0" w:space="0" w:color="auto"/>
                <w:right w:val="none" w:sz="0" w:space="0" w:color="auto"/>
              </w:divBdr>
            </w:div>
            <w:div w:id="202406962">
              <w:marLeft w:val="0"/>
              <w:marRight w:val="0"/>
              <w:marTop w:val="0"/>
              <w:marBottom w:val="0"/>
              <w:divBdr>
                <w:top w:val="none" w:sz="0" w:space="0" w:color="auto"/>
                <w:left w:val="none" w:sz="0" w:space="0" w:color="auto"/>
                <w:bottom w:val="none" w:sz="0" w:space="0" w:color="auto"/>
                <w:right w:val="none" w:sz="0" w:space="0" w:color="auto"/>
              </w:divBdr>
            </w:div>
            <w:div w:id="661280215">
              <w:marLeft w:val="0"/>
              <w:marRight w:val="0"/>
              <w:marTop w:val="0"/>
              <w:marBottom w:val="0"/>
              <w:divBdr>
                <w:top w:val="none" w:sz="0" w:space="0" w:color="auto"/>
                <w:left w:val="none" w:sz="0" w:space="0" w:color="auto"/>
                <w:bottom w:val="none" w:sz="0" w:space="0" w:color="auto"/>
                <w:right w:val="none" w:sz="0" w:space="0" w:color="auto"/>
              </w:divBdr>
            </w:div>
            <w:div w:id="772434337">
              <w:marLeft w:val="0"/>
              <w:marRight w:val="0"/>
              <w:marTop w:val="0"/>
              <w:marBottom w:val="0"/>
              <w:divBdr>
                <w:top w:val="none" w:sz="0" w:space="0" w:color="auto"/>
                <w:left w:val="none" w:sz="0" w:space="0" w:color="auto"/>
                <w:bottom w:val="none" w:sz="0" w:space="0" w:color="auto"/>
                <w:right w:val="none" w:sz="0" w:space="0" w:color="auto"/>
              </w:divBdr>
            </w:div>
            <w:div w:id="1956910553">
              <w:marLeft w:val="0"/>
              <w:marRight w:val="0"/>
              <w:marTop w:val="0"/>
              <w:marBottom w:val="0"/>
              <w:divBdr>
                <w:top w:val="none" w:sz="0" w:space="0" w:color="auto"/>
                <w:left w:val="none" w:sz="0" w:space="0" w:color="auto"/>
                <w:bottom w:val="none" w:sz="0" w:space="0" w:color="auto"/>
                <w:right w:val="none" w:sz="0" w:space="0" w:color="auto"/>
              </w:divBdr>
            </w:div>
            <w:div w:id="761487259">
              <w:marLeft w:val="0"/>
              <w:marRight w:val="0"/>
              <w:marTop w:val="0"/>
              <w:marBottom w:val="0"/>
              <w:divBdr>
                <w:top w:val="none" w:sz="0" w:space="0" w:color="auto"/>
                <w:left w:val="none" w:sz="0" w:space="0" w:color="auto"/>
                <w:bottom w:val="none" w:sz="0" w:space="0" w:color="auto"/>
                <w:right w:val="none" w:sz="0" w:space="0" w:color="auto"/>
              </w:divBdr>
            </w:div>
            <w:div w:id="1858303526">
              <w:marLeft w:val="0"/>
              <w:marRight w:val="0"/>
              <w:marTop w:val="0"/>
              <w:marBottom w:val="0"/>
              <w:divBdr>
                <w:top w:val="none" w:sz="0" w:space="0" w:color="auto"/>
                <w:left w:val="none" w:sz="0" w:space="0" w:color="auto"/>
                <w:bottom w:val="none" w:sz="0" w:space="0" w:color="auto"/>
                <w:right w:val="none" w:sz="0" w:space="0" w:color="auto"/>
              </w:divBdr>
            </w:div>
            <w:div w:id="904678284">
              <w:marLeft w:val="0"/>
              <w:marRight w:val="0"/>
              <w:marTop w:val="0"/>
              <w:marBottom w:val="0"/>
              <w:divBdr>
                <w:top w:val="none" w:sz="0" w:space="0" w:color="auto"/>
                <w:left w:val="none" w:sz="0" w:space="0" w:color="auto"/>
                <w:bottom w:val="none" w:sz="0" w:space="0" w:color="auto"/>
                <w:right w:val="none" w:sz="0" w:space="0" w:color="auto"/>
              </w:divBdr>
            </w:div>
            <w:div w:id="1469125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7881226">
      <w:bodyDiv w:val="1"/>
      <w:marLeft w:val="0"/>
      <w:marRight w:val="0"/>
      <w:marTop w:val="0"/>
      <w:marBottom w:val="0"/>
      <w:divBdr>
        <w:top w:val="none" w:sz="0" w:space="0" w:color="auto"/>
        <w:left w:val="none" w:sz="0" w:space="0" w:color="auto"/>
        <w:bottom w:val="none" w:sz="0" w:space="0" w:color="auto"/>
        <w:right w:val="none" w:sz="0" w:space="0" w:color="auto"/>
      </w:divBdr>
      <w:divsChild>
        <w:div w:id="315228717">
          <w:marLeft w:val="0"/>
          <w:marRight w:val="0"/>
          <w:marTop w:val="0"/>
          <w:marBottom w:val="0"/>
          <w:divBdr>
            <w:top w:val="none" w:sz="0" w:space="0" w:color="auto"/>
            <w:left w:val="none" w:sz="0" w:space="0" w:color="auto"/>
            <w:bottom w:val="none" w:sz="0" w:space="0" w:color="auto"/>
            <w:right w:val="none" w:sz="0" w:space="0" w:color="auto"/>
          </w:divBdr>
          <w:divsChild>
            <w:div w:id="1295678071">
              <w:marLeft w:val="0"/>
              <w:marRight w:val="0"/>
              <w:marTop w:val="0"/>
              <w:marBottom w:val="0"/>
              <w:divBdr>
                <w:top w:val="none" w:sz="0" w:space="0" w:color="auto"/>
                <w:left w:val="none" w:sz="0" w:space="0" w:color="auto"/>
                <w:bottom w:val="none" w:sz="0" w:space="0" w:color="auto"/>
                <w:right w:val="none" w:sz="0" w:space="0" w:color="auto"/>
              </w:divBdr>
            </w:div>
            <w:div w:id="1192231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4064232">
      <w:bodyDiv w:val="1"/>
      <w:marLeft w:val="0"/>
      <w:marRight w:val="0"/>
      <w:marTop w:val="0"/>
      <w:marBottom w:val="0"/>
      <w:divBdr>
        <w:top w:val="none" w:sz="0" w:space="0" w:color="auto"/>
        <w:left w:val="none" w:sz="0" w:space="0" w:color="auto"/>
        <w:bottom w:val="none" w:sz="0" w:space="0" w:color="auto"/>
        <w:right w:val="none" w:sz="0" w:space="0" w:color="auto"/>
      </w:divBdr>
      <w:divsChild>
        <w:div w:id="96221952">
          <w:marLeft w:val="0"/>
          <w:marRight w:val="0"/>
          <w:marTop w:val="0"/>
          <w:marBottom w:val="0"/>
          <w:divBdr>
            <w:top w:val="none" w:sz="0" w:space="0" w:color="auto"/>
            <w:left w:val="none" w:sz="0" w:space="0" w:color="auto"/>
            <w:bottom w:val="none" w:sz="0" w:space="0" w:color="auto"/>
            <w:right w:val="none" w:sz="0" w:space="0" w:color="auto"/>
          </w:divBdr>
          <w:divsChild>
            <w:div w:id="1189567501">
              <w:marLeft w:val="0"/>
              <w:marRight w:val="0"/>
              <w:marTop w:val="0"/>
              <w:marBottom w:val="0"/>
              <w:divBdr>
                <w:top w:val="none" w:sz="0" w:space="0" w:color="auto"/>
                <w:left w:val="none" w:sz="0" w:space="0" w:color="auto"/>
                <w:bottom w:val="none" w:sz="0" w:space="0" w:color="auto"/>
                <w:right w:val="none" w:sz="0" w:space="0" w:color="auto"/>
              </w:divBdr>
            </w:div>
            <w:div w:id="2089157382">
              <w:marLeft w:val="0"/>
              <w:marRight w:val="0"/>
              <w:marTop w:val="0"/>
              <w:marBottom w:val="0"/>
              <w:divBdr>
                <w:top w:val="none" w:sz="0" w:space="0" w:color="auto"/>
                <w:left w:val="none" w:sz="0" w:space="0" w:color="auto"/>
                <w:bottom w:val="none" w:sz="0" w:space="0" w:color="auto"/>
                <w:right w:val="none" w:sz="0" w:space="0" w:color="auto"/>
              </w:divBdr>
            </w:div>
            <w:div w:id="2025983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5937791">
      <w:bodyDiv w:val="1"/>
      <w:marLeft w:val="0"/>
      <w:marRight w:val="0"/>
      <w:marTop w:val="0"/>
      <w:marBottom w:val="0"/>
      <w:divBdr>
        <w:top w:val="none" w:sz="0" w:space="0" w:color="auto"/>
        <w:left w:val="none" w:sz="0" w:space="0" w:color="auto"/>
        <w:bottom w:val="none" w:sz="0" w:space="0" w:color="auto"/>
        <w:right w:val="none" w:sz="0" w:space="0" w:color="auto"/>
      </w:divBdr>
    </w:div>
    <w:div w:id="321202723">
      <w:bodyDiv w:val="1"/>
      <w:marLeft w:val="0"/>
      <w:marRight w:val="0"/>
      <w:marTop w:val="0"/>
      <w:marBottom w:val="0"/>
      <w:divBdr>
        <w:top w:val="none" w:sz="0" w:space="0" w:color="auto"/>
        <w:left w:val="none" w:sz="0" w:space="0" w:color="auto"/>
        <w:bottom w:val="none" w:sz="0" w:space="0" w:color="auto"/>
        <w:right w:val="none" w:sz="0" w:space="0" w:color="auto"/>
      </w:divBdr>
      <w:divsChild>
        <w:div w:id="1919753328">
          <w:marLeft w:val="0"/>
          <w:marRight w:val="0"/>
          <w:marTop w:val="0"/>
          <w:marBottom w:val="0"/>
          <w:divBdr>
            <w:top w:val="none" w:sz="0" w:space="0" w:color="auto"/>
            <w:left w:val="none" w:sz="0" w:space="0" w:color="auto"/>
            <w:bottom w:val="none" w:sz="0" w:space="0" w:color="auto"/>
            <w:right w:val="none" w:sz="0" w:space="0" w:color="auto"/>
          </w:divBdr>
          <w:divsChild>
            <w:div w:id="497237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5061141">
      <w:bodyDiv w:val="1"/>
      <w:marLeft w:val="0"/>
      <w:marRight w:val="0"/>
      <w:marTop w:val="0"/>
      <w:marBottom w:val="0"/>
      <w:divBdr>
        <w:top w:val="none" w:sz="0" w:space="0" w:color="auto"/>
        <w:left w:val="none" w:sz="0" w:space="0" w:color="auto"/>
        <w:bottom w:val="none" w:sz="0" w:space="0" w:color="auto"/>
        <w:right w:val="none" w:sz="0" w:space="0" w:color="auto"/>
      </w:divBdr>
      <w:divsChild>
        <w:div w:id="627780184">
          <w:marLeft w:val="0"/>
          <w:marRight w:val="0"/>
          <w:marTop w:val="0"/>
          <w:marBottom w:val="0"/>
          <w:divBdr>
            <w:top w:val="none" w:sz="0" w:space="0" w:color="auto"/>
            <w:left w:val="none" w:sz="0" w:space="0" w:color="auto"/>
            <w:bottom w:val="none" w:sz="0" w:space="0" w:color="auto"/>
            <w:right w:val="none" w:sz="0" w:space="0" w:color="auto"/>
          </w:divBdr>
          <w:divsChild>
            <w:div w:id="878586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4840583">
      <w:bodyDiv w:val="1"/>
      <w:marLeft w:val="0"/>
      <w:marRight w:val="0"/>
      <w:marTop w:val="0"/>
      <w:marBottom w:val="0"/>
      <w:divBdr>
        <w:top w:val="none" w:sz="0" w:space="0" w:color="auto"/>
        <w:left w:val="none" w:sz="0" w:space="0" w:color="auto"/>
        <w:bottom w:val="none" w:sz="0" w:space="0" w:color="auto"/>
        <w:right w:val="none" w:sz="0" w:space="0" w:color="auto"/>
      </w:divBdr>
      <w:divsChild>
        <w:div w:id="1433819930">
          <w:marLeft w:val="0"/>
          <w:marRight w:val="0"/>
          <w:marTop w:val="0"/>
          <w:marBottom w:val="0"/>
          <w:divBdr>
            <w:top w:val="none" w:sz="0" w:space="0" w:color="auto"/>
            <w:left w:val="none" w:sz="0" w:space="0" w:color="auto"/>
            <w:bottom w:val="none" w:sz="0" w:space="0" w:color="auto"/>
            <w:right w:val="none" w:sz="0" w:space="0" w:color="auto"/>
          </w:divBdr>
          <w:divsChild>
            <w:div w:id="1071805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7127127">
      <w:bodyDiv w:val="1"/>
      <w:marLeft w:val="0"/>
      <w:marRight w:val="0"/>
      <w:marTop w:val="0"/>
      <w:marBottom w:val="0"/>
      <w:divBdr>
        <w:top w:val="none" w:sz="0" w:space="0" w:color="auto"/>
        <w:left w:val="none" w:sz="0" w:space="0" w:color="auto"/>
        <w:bottom w:val="none" w:sz="0" w:space="0" w:color="auto"/>
        <w:right w:val="none" w:sz="0" w:space="0" w:color="auto"/>
      </w:divBdr>
      <w:divsChild>
        <w:div w:id="330526084">
          <w:marLeft w:val="0"/>
          <w:marRight w:val="0"/>
          <w:marTop w:val="0"/>
          <w:marBottom w:val="0"/>
          <w:divBdr>
            <w:top w:val="none" w:sz="0" w:space="0" w:color="auto"/>
            <w:left w:val="none" w:sz="0" w:space="0" w:color="auto"/>
            <w:bottom w:val="none" w:sz="0" w:space="0" w:color="auto"/>
            <w:right w:val="none" w:sz="0" w:space="0" w:color="auto"/>
          </w:divBdr>
        </w:div>
      </w:divsChild>
    </w:div>
    <w:div w:id="397871720">
      <w:bodyDiv w:val="1"/>
      <w:marLeft w:val="0"/>
      <w:marRight w:val="0"/>
      <w:marTop w:val="0"/>
      <w:marBottom w:val="0"/>
      <w:divBdr>
        <w:top w:val="none" w:sz="0" w:space="0" w:color="auto"/>
        <w:left w:val="none" w:sz="0" w:space="0" w:color="auto"/>
        <w:bottom w:val="none" w:sz="0" w:space="0" w:color="auto"/>
        <w:right w:val="none" w:sz="0" w:space="0" w:color="auto"/>
      </w:divBdr>
      <w:divsChild>
        <w:div w:id="716660116">
          <w:marLeft w:val="0"/>
          <w:marRight w:val="0"/>
          <w:marTop w:val="0"/>
          <w:marBottom w:val="0"/>
          <w:divBdr>
            <w:top w:val="none" w:sz="0" w:space="0" w:color="auto"/>
            <w:left w:val="none" w:sz="0" w:space="0" w:color="auto"/>
            <w:bottom w:val="none" w:sz="0" w:space="0" w:color="auto"/>
            <w:right w:val="none" w:sz="0" w:space="0" w:color="auto"/>
          </w:divBdr>
          <w:divsChild>
            <w:div w:id="1334913049">
              <w:marLeft w:val="0"/>
              <w:marRight w:val="0"/>
              <w:marTop w:val="0"/>
              <w:marBottom w:val="0"/>
              <w:divBdr>
                <w:top w:val="none" w:sz="0" w:space="0" w:color="auto"/>
                <w:left w:val="none" w:sz="0" w:space="0" w:color="auto"/>
                <w:bottom w:val="none" w:sz="0" w:space="0" w:color="auto"/>
                <w:right w:val="none" w:sz="0" w:space="0" w:color="auto"/>
              </w:divBdr>
            </w:div>
            <w:div w:id="1270549552">
              <w:marLeft w:val="0"/>
              <w:marRight w:val="0"/>
              <w:marTop w:val="0"/>
              <w:marBottom w:val="0"/>
              <w:divBdr>
                <w:top w:val="none" w:sz="0" w:space="0" w:color="auto"/>
                <w:left w:val="none" w:sz="0" w:space="0" w:color="auto"/>
                <w:bottom w:val="none" w:sz="0" w:space="0" w:color="auto"/>
                <w:right w:val="none" w:sz="0" w:space="0" w:color="auto"/>
              </w:divBdr>
            </w:div>
            <w:div w:id="571349309">
              <w:marLeft w:val="0"/>
              <w:marRight w:val="0"/>
              <w:marTop w:val="0"/>
              <w:marBottom w:val="0"/>
              <w:divBdr>
                <w:top w:val="none" w:sz="0" w:space="0" w:color="auto"/>
                <w:left w:val="none" w:sz="0" w:space="0" w:color="auto"/>
                <w:bottom w:val="none" w:sz="0" w:space="0" w:color="auto"/>
                <w:right w:val="none" w:sz="0" w:space="0" w:color="auto"/>
              </w:divBdr>
            </w:div>
            <w:div w:id="899679386">
              <w:marLeft w:val="0"/>
              <w:marRight w:val="0"/>
              <w:marTop w:val="0"/>
              <w:marBottom w:val="0"/>
              <w:divBdr>
                <w:top w:val="none" w:sz="0" w:space="0" w:color="auto"/>
                <w:left w:val="none" w:sz="0" w:space="0" w:color="auto"/>
                <w:bottom w:val="none" w:sz="0" w:space="0" w:color="auto"/>
                <w:right w:val="none" w:sz="0" w:space="0" w:color="auto"/>
              </w:divBdr>
            </w:div>
            <w:div w:id="67464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0177977">
      <w:bodyDiv w:val="1"/>
      <w:marLeft w:val="0"/>
      <w:marRight w:val="0"/>
      <w:marTop w:val="0"/>
      <w:marBottom w:val="0"/>
      <w:divBdr>
        <w:top w:val="none" w:sz="0" w:space="0" w:color="auto"/>
        <w:left w:val="none" w:sz="0" w:space="0" w:color="auto"/>
        <w:bottom w:val="none" w:sz="0" w:space="0" w:color="auto"/>
        <w:right w:val="none" w:sz="0" w:space="0" w:color="auto"/>
      </w:divBdr>
      <w:divsChild>
        <w:div w:id="1989820334">
          <w:marLeft w:val="0"/>
          <w:marRight w:val="0"/>
          <w:marTop w:val="0"/>
          <w:marBottom w:val="0"/>
          <w:divBdr>
            <w:top w:val="none" w:sz="0" w:space="0" w:color="auto"/>
            <w:left w:val="none" w:sz="0" w:space="0" w:color="auto"/>
            <w:bottom w:val="none" w:sz="0" w:space="0" w:color="auto"/>
            <w:right w:val="none" w:sz="0" w:space="0" w:color="auto"/>
          </w:divBdr>
        </w:div>
      </w:divsChild>
    </w:div>
    <w:div w:id="449251494">
      <w:bodyDiv w:val="1"/>
      <w:marLeft w:val="0"/>
      <w:marRight w:val="0"/>
      <w:marTop w:val="0"/>
      <w:marBottom w:val="0"/>
      <w:divBdr>
        <w:top w:val="none" w:sz="0" w:space="0" w:color="auto"/>
        <w:left w:val="none" w:sz="0" w:space="0" w:color="auto"/>
        <w:bottom w:val="none" w:sz="0" w:space="0" w:color="auto"/>
        <w:right w:val="none" w:sz="0" w:space="0" w:color="auto"/>
      </w:divBdr>
      <w:divsChild>
        <w:div w:id="1330212896">
          <w:marLeft w:val="0"/>
          <w:marRight w:val="0"/>
          <w:marTop w:val="0"/>
          <w:marBottom w:val="0"/>
          <w:divBdr>
            <w:top w:val="none" w:sz="0" w:space="0" w:color="auto"/>
            <w:left w:val="none" w:sz="0" w:space="0" w:color="auto"/>
            <w:bottom w:val="none" w:sz="0" w:space="0" w:color="auto"/>
            <w:right w:val="none" w:sz="0" w:space="0" w:color="auto"/>
          </w:divBdr>
          <w:divsChild>
            <w:div w:id="1858231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9320679">
      <w:bodyDiv w:val="1"/>
      <w:marLeft w:val="0"/>
      <w:marRight w:val="0"/>
      <w:marTop w:val="0"/>
      <w:marBottom w:val="0"/>
      <w:divBdr>
        <w:top w:val="none" w:sz="0" w:space="0" w:color="auto"/>
        <w:left w:val="none" w:sz="0" w:space="0" w:color="auto"/>
        <w:bottom w:val="none" w:sz="0" w:space="0" w:color="auto"/>
        <w:right w:val="none" w:sz="0" w:space="0" w:color="auto"/>
      </w:divBdr>
      <w:divsChild>
        <w:div w:id="1114131412">
          <w:marLeft w:val="0"/>
          <w:marRight w:val="0"/>
          <w:marTop w:val="0"/>
          <w:marBottom w:val="0"/>
          <w:divBdr>
            <w:top w:val="none" w:sz="0" w:space="0" w:color="auto"/>
            <w:left w:val="none" w:sz="0" w:space="0" w:color="auto"/>
            <w:bottom w:val="none" w:sz="0" w:space="0" w:color="auto"/>
            <w:right w:val="none" w:sz="0" w:space="0" w:color="auto"/>
          </w:divBdr>
          <w:divsChild>
            <w:div w:id="1318000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6213100">
      <w:bodyDiv w:val="1"/>
      <w:marLeft w:val="0"/>
      <w:marRight w:val="0"/>
      <w:marTop w:val="0"/>
      <w:marBottom w:val="0"/>
      <w:divBdr>
        <w:top w:val="none" w:sz="0" w:space="0" w:color="auto"/>
        <w:left w:val="none" w:sz="0" w:space="0" w:color="auto"/>
        <w:bottom w:val="none" w:sz="0" w:space="0" w:color="auto"/>
        <w:right w:val="none" w:sz="0" w:space="0" w:color="auto"/>
      </w:divBdr>
      <w:divsChild>
        <w:div w:id="822625876">
          <w:marLeft w:val="0"/>
          <w:marRight w:val="0"/>
          <w:marTop w:val="0"/>
          <w:marBottom w:val="0"/>
          <w:divBdr>
            <w:top w:val="none" w:sz="0" w:space="0" w:color="auto"/>
            <w:left w:val="none" w:sz="0" w:space="0" w:color="auto"/>
            <w:bottom w:val="none" w:sz="0" w:space="0" w:color="auto"/>
            <w:right w:val="none" w:sz="0" w:space="0" w:color="auto"/>
          </w:divBdr>
          <w:divsChild>
            <w:div w:id="893736592">
              <w:marLeft w:val="0"/>
              <w:marRight w:val="0"/>
              <w:marTop w:val="0"/>
              <w:marBottom w:val="0"/>
              <w:divBdr>
                <w:top w:val="none" w:sz="0" w:space="0" w:color="auto"/>
                <w:left w:val="none" w:sz="0" w:space="0" w:color="auto"/>
                <w:bottom w:val="none" w:sz="0" w:space="0" w:color="auto"/>
                <w:right w:val="none" w:sz="0" w:space="0" w:color="auto"/>
              </w:divBdr>
            </w:div>
            <w:div w:id="2133741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608531">
      <w:bodyDiv w:val="1"/>
      <w:marLeft w:val="0"/>
      <w:marRight w:val="0"/>
      <w:marTop w:val="0"/>
      <w:marBottom w:val="0"/>
      <w:divBdr>
        <w:top w:val="none" w:sz="0" w:space="0" w:color="auto"/>
        <w:left w:val="none" w:sz="0" w:space="0" w:color="auto"/>
        <w:bottom w:val="none" w:sz="0" w:space="0" w:color="auto"/>
        <w:right w:val="none" w:sz="0" w:space="0" w:color="auto"/>
      </w:divBdr>
      <w:divsChild>
        <w:div w:id="61366403">
          <w:marLeft w:val="0"/>
          <w:marRight w:val="0"/>
          <w:marTop w:val="0"/>
          <w:marBottom w:val="0"/>
          <w:divBdr>
            <w:top w:val="none" w:sz="0" w:space="0" w:color="auto"/>
            <w:left w:val="none" w:sz="0" w:space="0" w:color="auto"/>
            <w:bottom w:val="none" w:sz="0" w:space="0" w:color="auto"/>
            <w:right w:val="none" w:sz="0" w:space="0" w:color="auto"/>
          </w:divBdr>
          <w:divsChild>
            <w:div w:id="963271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1046650">
      <w:bodyDiv w:val="1"/>
      <w:marLeft w:val="0"/>
      <w:marRight w:val="0"/>
      <w:marTop w:val="0"/>
      <w:marBottom w:val="0"/>
      <w:divBdr>
        <w:top w:val="none" w:sz="0" w:space="0" w:color="auto"/>
        <w:left w:val="none" w:sz="0" w:space="0" w:color="auto"/>
        <w:bottom w:val="none" w:sz="0" w:space="0" w:color="auto"/>
        <w:right w:val="none" w:sz="0" w:space="0" w:color="auto"/>
      </w:divBdr>
      <w:divsChild>
        <w:div w:id="1428766008">
          <w:marLeft w:val="0"/>
          <w:marRight w:val="0"/>
          <w:marTop w:val="0"/>
          <w:marBottom w:val="0"/>
          <w:divBdr>
            <w:top w:val="none" w:sz="0" w:space="0" w:color="auto"/>
            <w:left w:val="none" w:sz="0" w:space="0" w:color="auto"/>
            <w:bottom w:val="none" w:sz="0" w:space="0" w:color="auto"/>
            <w:right w:val="none" w:sz="0" w:space="0" w:color="auto"/>
          </w:divBdr>
          <w:divsChild>
            <w:div w:id="2024356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154918">
      <w:bodyDiv w:val="1"/>
      <w:marLeft w:val="0"/>
      <w:marRight w:val="0"/>
      <w:marTop w:val="0"/>
      <w:marBottom w:val="0"/>
      <w:divBdr>
        <w:top w:val="none" w:sz="0" w:space="0" w:color="auto"/>
        <w:left w:val="none" w:sz="0" w:space="0" w:color="auto"/>
        <w:bottom w:val="none" w:sz="0" w:space="0" w:color="auto"/>
        <w:right w:val="none" w:sz="0" w:space="0" w:color="auto"/>
      </w:divBdr>
      <w:divsChild>
        <w:div w:id="1722434115">
          <w:marLeft w:val="0"/>
          <w:marRight w:val="0"/>
          <w:marTop w:val="0"/>
          <w:marBottom w:val="0"/>
          <w:divBdr>
            <w:top w:val="none" w:sz="0" w:space="0" w:color="auto"/>
            <w:left w:val="none" w:sz="0" w:space="0" w:color="auto"/>
            <w:bottom w:val="none" w:sz="0" w:space="0" w:color="auto"/>
            <w:right w:val="none" w:sz="0" w:space="0" w:color="auto"/>
          </w:divBdr>
        </w:div>
      </w:divsChild>
    </w:div>
    <w:div w:id="551577649">
      <w:bodyDiv w:val="1"/>
      <w:marLeft w:val="0"/>
      <w:marRight w:val="0"/>
      <w:marTop w:val="0"/>
      <w:marBottom w:val="0"/>
      <w:divBdr>
        <w:top w:val="none" w:sz="0" w:space="0" w:color="auto"/>
        <w:left w:val="none" w:sz="0" w:space="0" w:color="auto"/>
        <w:bottom w:val="none" w:sz="0" w:space="0" w:color="auto"/>
        <w:right w:val="none" w:sz="0" w:space="0" w:color="auto"/>
      </w:divBdr>
      <w:divsChild>
        <w:div w:id="201215526">
          <w:marLeft w:val="0"/>
          <w:marRight w:val="0"/>
          <w:marTop w:val="0"/>
          <w:marBottom w:val="0"/>
          <w:divBdr>
            <w:top w:val="none" w:sz="0" w:space="0" w:color="auto"/>
            <w:left w:val="none" w:sz="0" w:space="0" w:color="auto"/>
            <w:bottom w:val="none" w:sz="0" w:space="0" w:color="auto"/>
            <w:right w:val="none" w:sz="0" w:space="0" w:color="auto"/>
          </w:divBdr>
          <w:divsChild>
            <w:div w:id="1013730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128575">
      <w:bodyDiv w:val="1"/>
      <w:marLeft w:val="0"/>
      <w:marRight w:val="0"/>
      <w:marTop w:val="0"/>
      <w:marBottom w:val="0"/>
      <w:divBdr>
        <w:top w:val="none" w:sz="0" w:space="0" w:color="auto"/>
        <w:left w:val="none" w:sz="0" w:space="0" w:color="auto"/>
        <w:bottom w:val="none" w:sz="0" w:space="0" w:color="auto"/>
        <w:right w:val="none" w:sz="0" w:space="0" w:color="auto"/>
      </w:divBdr>
      <w:divsChild>
        <w:div w:id="254018504">
          <w:marLeft w:val="0"/>
          <w:marRight w:val="0"/>
          <w:marTop w:val="0"/>
          <w:marBottom w:val="0"/>
          <w:divBdr>
            <w:top w:val="none" w:sz="0" w:space="0" w:color="auto"/>
            <w:left w:val="none" w:sz="0" w:space="0" w:color="auto"/>
            <w:bottom w:val="none" w:sz="0" w:space="0" w:color="auto"/>
            <w:right w:val="none" w:sz="0" w:space="0" w:color="auto"/>
          </w:divBdr>
          <w:divsChild>
            <w:div w:id="975914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9582729">
      <w:bodyDiv w:val="1"/>
      <w:marLeft w:val="0"/>
      <w:marRight w:val="0"/>
      <w:marTop w:val="0"/>
      <w:marBottom w:val="0"/>
      <w:divBdr>
        <w:top w:val="none" w:sz="0" w:space="0" w:color="auto"/>
        <w:left w:val="none" w:sz="0" w:space="0" w:color="auto"/>
        <w:bottom w:val="none" w:sz="0" w:space="0" w:color="auto"/>
        <w:right w:val="none" w:sz="0" w:space="0" w:color="auto"/>
      </w:divBdr>
      <w:divsChild>
        <w:div w:id="1114060671">
          <w:marLeft w:val="0"/>
          <w:marRight w:val="0"/>
          <w:marTop w:val="0"/>
          <w:marBottom w:val="0"/>
          <w:divBdr>
            <w:top w:val="none" w:sz="0" w:space="0" w:color="auto"/>
            <w:left w:val="none" w:sz="0" w:space="0" w:color="auto"/>
            <w:bottom w:val="none" w:sz="0" w:space="0" w:color="auto"/>
            <w:right w:val="none" w:sz="0" w:space="0" w:color="auto"/>
          </w:divBdr>
          <w:divsChild>
            <w:div w:id="2065256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0891223">
      <w:bodyDiv w:val="1"/>
      <w:marLeft w:val="0"/>
      <w:marRight w:val="0"/>
      <w:marTop w:val="0"/>
      <w:marBottom w:val="0"/>
      <w:divBdr>
        <w:top w:val="none" w:sz="0" w:space="0" w:color="auto"/>
        <w:left w:val="none" w:sz="0" w:space="0" w:color="auto"/>
        <w:bottom w:val="none" w:sz="0" w:space="0" w:color="auto"/>
        <w:right w:val="none" w:sz="0" w:space="0" w:color="auto"/>
      </w:divBdr>
      <w:divsChild>
        <w:div w:id="522398230">
          <w:marLeft w:val="0"/>
          <w:marRight w:val="0"/>
          <w:marTop w:val="0"/>
          <w:marBottom w:val="0"/>
          <w:divBdr>
            <w:top w:val="none" w:sz="0" w:space="0" w:color="auto"/>
            <w:left w:val="none" w:sz="0" w:space="0" w:color="auto"/>
            <w:bottom w:val="none" w:sz="0" w:space="0" w:color="auto"/>
            <w:right w:val="none" w:sz="0" w:space="0" w:color="auto"/>
          </w:divBdr>
          <w:divsChild>
            <w:div w:id="2132701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2860026">
      <w:bodyDiv w:val="1"/>
      <w:marLeft w:val="0"/>
      <w:marRight w:val="0"/>
      <w:marTop w:val="0"/>
      <w:marBottom w:val="0"/>
      <w:divBdr>
        <w:top w:val="none" w:sz="0" w:space="0" w:color="auto"/>
        <w:left w:val="none" w:sz="0" w:space="0" w:color="auto"/>
        <w:bottom w:val="none" w:sz="0" w:space="0" w:color="auto"/>
        <w:right w:val="none" w:sz="0" w:space="0" w:color="auto"/>
      </w:divBdr>
      <w:divsChild>
        <w:div w:id="693311877">
          <w:marLeft w:val="0"/>
          <w:marRight w:val="0"/>
          <w:marTop w:val="0"/>
          <w:marBottom w:val="0"/>
          <w:divBdr>
            <w:top w:val="none" w:sz="0" w:space="0" w:color="auto"/>
            <w:left w:val="none" w:sz="0" w:space="0" w:color="auto"/>
            <w:bottom w:val="none" w:sz="0" w:space="0" w:color="auto"/>
            <w:right w:val="none" w:sz="0" w:space="0" w:color="auto"/>
          </w:divBdr>
          <w:divsChild>
            <w:div w:id="1050152011">
              <w:marLeft w:val="0"/>
              <w:marRight w:val="0"/>
              <w:marTop w:val="0"/>
              <w:marBottom w:val="0"/>
              <w:divBdr>
                <w:top w:val="none" w:sz="0" w:space="0" w:color="auto"/>
                <w:left w:val="none" w:sz="0" w:space="0" w:color="auto"/>
                <w:bottom w:val="none" w:sz="0" w:space="0" w:color="auto"/>
                <w:right w:val="none" w:sz="0" w:space="0" w:color="auto"/>
              </w:divBdr>
            </w:div>
            <w:div w:id="392509141">
              <w:marLeft w:val="0"/>
              <w:marRight w:val="0"/>
              <w:marTop w:val="0"/>
              <w:marBottom w:val="0"/>
              <w:divBdr>
                <w:top w:val="none" w:sz="0" w:space="0" w:color="auto"/>
                <w:left w:val="none" w:sz="0" w:space="0" w:color="auto"/>
                <w:bottom w:val="none" w:sz="0" w:space="0" w:color="auto"/>
                <w:right w:val="none" w:sz="0" w:space="0" w:color="auto"/>
              </w:divBdr>
            </w:div>
            <w:div w:id="304510773">
              <w:marLeft w:val="0"/>
              <w:marRight w:val="0"/>
              <w:marTop w:val="0"/>
              <w:marBottom w:val="0"/>
              <w:divBdr>
                <w:top w:val="none" w:sz="0" w:space="0" w:color="auto"/>
                <w:left w:val="none" w:sz="0" w:space="0" w:color="auto"/>
                <w:bottom w:val="none" w:sz="0" w:space="0" w:color="auto"/>
                <w:right w:val="none" w:sz="0" w:space="0" w:color="auto"/>
              </w:divBdr>
            </w:div>
            <w:div w:id="1318802743">
              <w:marLeft w:val="0"/>
              <w:marRight w:val="0"/>
              <w:marTop w:val="0"/>
              <w:marBottom w:val="0"/>
              <w:divBdr>
                <w:top w:val="none" w:sz="0" w:space="0" w:color="auto"/>
                <w:left w:val="none" w:sz="0" w:space="0" w:color="auto"/>
                <w:bottom w:val="none" w:sz="0" w:space="0" w:color="auto"/>
                <w:right w:val="none" w:sz="0" w:space="0" w:color="auto"/>
              </w:divBdr>
            </w:div>
            <w:div w:id="954362141">
              <w:marLeft w:val="0"/>
              <w:marRight w:val="0"/>
              <w:marTop w:val="0"/>
              <w:marBottom w:val="0"/>
              <w:divBdr>
                <w:top w:val="none" w:sz="0" w:space="0" w:color="auto"/>
                <w:left w:val="none" w:sz="0" w:space="0" w:color="auto"/>
                <w:bottom w:val="none" w:sz="0" w:space="0" w:color="auto"/>
                <w:right w:val="none" w:sz="0" w:space="0" w:color="auto"/>
              </w:divBdr>
            </w:div>
            <w:div w:id="800152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9897008">
      <w:bodyDiv w:val="1"/>
      <w:marLeft w:val="0"/>
      <w:marRight w:val="0"/>
      <w:marTop w:val="0"/>
      <w:marBottom w:val="0"/>
      <w:divBdr>
        <w:top w:val="none" w:sz="0" w:space="0" w:color="auto"/>
        <w:left w:val="none" w:sz="0" w:space="0" w:color="auto"/>
        <w:bottom w:val="none" w:sz="0" w:space="0" w:color="auto"/>
        <w:right w:val="none" w:sz="0" w:space="0" w:color="auto"/>
      </w:divBdr>
    </w:div>
    <w:div w:id="615256096">
      <w:bodyDiv w:val="1"/>
      <w:marLeft w:val="0"/>
      <w:marRight w:val="0"/>
      <w:marTop w:val="0"/>
      <w:marBottom w:val="0"/>
      <w:divBdr>
        <w:top w:val="none" w:sz="0" w:space="0" w:color="auto"/>
        <w:left w:val="none" w:sz="0" w:space="0" w:color="auto"/>
        <w:bottom w:val="none" w:sz="0" w:space="0" w:color="auto"/>
        <w:right w:val="none" w:sz="0" w:space="0" w:color="auto"/>
      </w:divBdr>
      <w:divsChild>
        <w:div w:id="51976041">
          <w:marLeft w:val="0"/>
          <w:marRight w:val="0"/>
          <w:marTop w:val="0"/>
          <w:marBottom w:val="0"/>
          <w:divBdr>
            <w:top w:val="none" w:sz="0" w:space="0" w:color="auto"/>
            <w:left w:val="none" w:sz="0" w:space="0" w:color="auto"/>
            <w:bottom w:val="none" w:sz="0" w:space="0" w:color="auto"/>
            <w:right w:val="none" w:sz="0" w:space="0" w:color="auto"/>
          </w:divBdr>
          <w:divsChild>
            <w:div w:id="624964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987016">
      <w:bodyDiv w:val="1"/>
      <w:marLeft w:val="0"/>
      <w:marRight w:val="0"/>
      <w:marTop w:val="0"/>
      <w:marBottom w:val="0"/>
      <w:divBdr>
        <w:top w:val="none" w:sz="0" w:space="0" w:color="auto"/>
        <w:left w:val="none" w:sz="0" w:space="0" w:color="auto"/>
        <w:bottom w:val="none" w:sz="0" w:space="0" w:color="auto"/>
        <w:right w:val="none" w:sz="0" w:space="0" w:color="auto"/>
      </w:divBdr>
      <w:divsChild>
        <w:div w:id="384450735">
          <w:marLeft w:val="0"/>
          <w:marRight w:val="0"/>
          <w:marTop w:val="0"/>
          <w:marBottom w:val="0"/>
          <w:divBdr>
            <w:top w:val="none" w:sz="0" w:space="0" w:color="auto"/>
            <w:left w:val="none" w:sz="0" w:space="0" w:color="auto"/>
            <w:bottom w:val="none" w:sz="0" w:space="0" w:color="auto"/>
            <w:right w:val="none" w:sz="0" w:space="0" w:color="auto"/>
          </w:divBdr>
          <w:divsChild>
            <w:div w:id="1562251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1762874">
      <w:bodyDiv w:val="1"/>
      <w:marLeft w:val="0"/>
      <w:marRight w:val="0"/>
      <w:marTop w:val="0"/>
      <w:marBottom w:val="0"/>
      <w:divBdr>
        <w:top w:val="none" w:sz="0" w:space="0" w:color="auto"/>
        <w:left w:val="none" w:sz="0" w:space="0" w:color="auto"/>
        <w:bottom w:val="none" w:sz="0" w:space="0" w:color="auto"/>
        <w:right w:val="none" w:sz="0" w:space="0" w:color="auto"/>
      </w:divBdr>
    </w:div>
    <w:div w:id="628361072">
      <w:bodyDiv w:val="1"/>
      <w:marLeft w:val="0"/>
      <w:marRight w:val="0"/>
      <w:marTop w:val="0"/>
      <w:marBottom w:val="0"/>
      <w:divBdr>
        <w:top w:val="none" w:sz="0" w:space="0" w:color="auto"/>
        <w:left w:val="none" w:sz="0" w:space="0" w:color="auto"/>
        <w:bottom w:val="none" w:sz="0" w:space="0" w:color="auto"/>
        <w:right w:val="none" w:sz="0" w:space="0" w:color="auto"/>
      </w:divBdr>
      <w:divsChild>
        <w:div w:id="737441034">
          <w:marLeft w:val="0"/>
          <w:marRight w:val="0"/>
          <w:marTop w:val="0"/>
          <w:marBottom w:val="0"/>
          <w:divBdr>
            <w:top w:val="none" w:sz="0" w:space="0" w:color="auto"/>
            <w:left w:val="none" w:sz="0" w:space="0" w:color="auto"/>
            <w:bottom w:val="none" w:sz="0" w:space="0" w:color="auto"/>
            <w:right w:val="none" w:sz="0" w:space="0" w:color="auto"/>
          </w:divBdr>
          <w:divsChild>
            <w:div w:id="411779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960982">
      <w:bodyDiv w:val="1"/>
      <w:marLeft w:val="0"/>
      <w:marRight w:val="0"/>
      <w:marTop w:val="0"/>
      <w:marBottom w:val="0"/>
      <w:divBdr>
        <w:top w:val="none" w:sz="0" w:space="0" w:color="auto"/>
        <w:left w:val="none" w:sz="0" w:space="0" w:color="auto"/>
        <w:bottom w:val="none" w:sz="0" w:space="0" w:color="auto"/>
        <w:right w:val="none" w:sz="0" w:space="0" w:color="auto"/>
      </w:divBdr>
      <w:divsChild>
        <w:div w:id="635139518">
          <w:marLeft w:val="0"/>
          <w:marRight w:val="0"/>
          <w:marTop w:val="0"/>
          <w:marBottom w:val="0"/>
          <w:divBdr>
            <w:top w:val="none" w:sz="0" w:space="0" w:color="auto"/>
            <w:left w:val="none" w:sz="0" w:space="0" w:color="auto"/>
            <w:bottom w:val="none" w:sz="0" w:space="0" w:color="auto"/>
            <w:right w:val="none" w:sz="0" w:space="0" w:color="auto"/>
          </w:divBdr>
          <w:divsChild>
            <w:div w:id="2032878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497639">
      <w:bodyDiv w:val="1"/>
      <w:marLeft w:val="0"/>
      <w:marRight w:val="0"/>
      <w:marTop w:val="0"/>
      <w:marBottom w:val="0"/>
      <w:divBdr>
        <w:top w:val="none" w:sz="0" w:space="0" w:color="auto"/>
        <w:left w:val="none" w:sz="0" w:space="0" w:color="auto"/>
        <w:bottom w:val="none" w:sz="0" w:space="0" w:color="auto"/>
        <w:right w:val="none" w:sz="0" w:space="0" w:color="auto"/>
      </w:divBdr>
      <w:divsChild>
        <w:div w:id="427432019">
          <w:marLeft w:val="0"/>
          <w:marRight w:val="0"/>
          <w:marTop w:val="0"/>
          <w:marBottom w:val="0"/>
          <w:divBdr>
            <w:top w:val="none" w:sz="0" w:space="0" w:color="auto"/>
            <w:left w:val="none" w:sz="0" w:space="0" w:color="auto"/>
            <w:bottom w:val="none" w:sz="0" w:space="0" w:color="auto"/>
            <w:right w:val="none" w:sz="0" w:space="0" w:color="auto"/>
          </w:divBdr>
          <w:divsChild>
            <w:div w:id="1937059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1591260">
      <w:bodyDiv w:val="1"/>
      <w:marLeft w:val="0"/>
      <w:marRight w:val="0"/>
      <w:marTop w:val="0"/>
      <w:marBottom w:val="0"/>
      <w:divBdr>
        <w:top w:val="none" w:sz="0" w:space="0" w:color="auto"/>
        <w:left w:val="none" w:sz="0" w:space="0" w:color="auto"/>
        <w:bottom w:val="none" w:sz="0" w:space="0" w:color="auto"/>
        <w:right w:val="none" w:sz="0" w:space="0" w:color="auto"/>
      </w:divBdr>
      <w:divsChild>
        <w:div w:id="1545947612">
          <w:marLeft w:val="0"/>
          <w:marRight w:val="0"/>
          <w:marTop w:val="0"/>
          <w:marBottom w:val="0"/>
          <w:divBdr>
            <w:top w:val="none" w:sz="0" w:space="0" w:color="auto"/>
            <w:left w:val="none" w:sz="0" w:space="0" w:color="auto"/>
            <w:bottom w:val="none" w:sz="0" w:space="0" w:color="auto"/>
            <w:right w:val="none" w:sz="0" w:space="0" w:color="auto"/>
          </w:divBdr>
        </w:div>
      </w:divsChild>
    </w:div>
    <w:div w:id="663780287">
      <w:bodyDiv w:val="1"/>
      <w:marLeft w:val="0"/>
      <w:marRight w:val="0"/>
      <w:marTop w:val="0"/>
      <w:marBottom w:val="0"/>
      <w:divBdr>
        <w:top w:val="none" w:sz="0" w:space="0" w:color="auto"/>
        <w:left w:val="none" w:sz="0" w:space="0" w:color="auto"/>
        <w:bottom w:val="none" w:sz="0" w:space="0" w:color="auto"/>
        <w:right w:val="none" w:sz="0" w:space="0" w:color="auto"/>
      </w:divBdr>
      <w:divsChild>
        <w:div w:id="1149830108">
          <w:marLeft w:val="0"/>
          <w:marRight w:val="0"/>
          <w:marTop w:val="0"/>
          <w:marBottom w:val="0"/>
          <w:divBdr>
            <w:top w:val="none" w:sz="0" w:space="0" w:color="auto"/>
            <w:left w:val="none" w:sz="0" w:space="0" w:color="auto"/>
            <w:bottom w:val="none" w:sz="0" w:space="0" w:color="auto"/>
            <w:right w:val="none" w:sz="0" w:space="0" w:color="auto"/>
          </w:divBdr>
          <w:divsChild>
            <w:div w:id="1863469596">
              <w:marLeft w:val="0"/>
              <w:marRight w:val="0"/>
              <w:marTop w:val="0"/>
              <w:marBottom w:val="0"/>
              <w:divBdr>
                <w:top w:val="none" w:sz="0" w:space="0" w:color="auto"/>
                <w:left w:val="none" w:sz="0" w:space="0" w:color="auto"/>
                <w:bottom w:val="none" w:sz="0" w:space="0" w:color="auto"/>
                <w:right w:val="none" w:sz="0" w:space="0" w:color="auto"/>
              </w:divBdr>
            </w:div>
            <w:div w:id="754058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3167143">
      <w:bodyDiv w:val="1"/>
      <w:marLeft w:val="0"/>
      <w:marRight w:val="0"/>
      <w:marTop w:val="0"/>
      <w:marBottom w:val="0"/>
      <w:divBdr>
        <w:top w:val="none" w:sz="0" w:space="0" w:color="auto"/>
        <w:left w:val="none" w:sz="0" w:space="0" w:color="auto"/>
        <w:bottom w:val="none" w:sz="0" w:space="0" w:color="auto"/>
        <w:right w:val="none" w:sz="0" w:space="0" w:color="auto"/>
      </w:divBdr>
      <w:divsChild>
        <w:div w:id="2004971362">
          <w:marLeft w:val="0"/>
          <w:marRight w:val="0"/>
          <w:marTop w:val="0"/>
          <w:marBottom w:val="0"/>
          <w:divBdr>
            <w:top w:val="none" w:sz="0" w:space="0" w:color="auto"/>
            <w:left w:val="none" w:sz="0" w:space="0" w:color="auto"/>
            <w:bottom w:val="none" w:sz="0" w:space="0" w:color="auto"/>
            <w:right w:val="none" w:sz="0" w:space="0" w:color="auto"/>
          </w:divBdr>
          <w:divsChild>
            <w:div w:id="1664697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919263">
      <w:bodyDiv w:val="1"/>
      <w:marLeft w:val="0"/>
      <w:marRight w:val="0"/>
      <w:marTop w:val="0"/>
      <w:marBottom w:val="0"/>
      <w:divBdr>
        <w:top w:val="none" w:sz="0" w:space="0" w:color="auto"/>
        <w:left w:val="none" w:sz="0" w:space="0" w:color="auto"/>
        <w:bottom w:val="none" w:sz="0" w:space="0" w:color="auto"/>
        <w:right w:val="none" w:sz="0" w:space="0" w:color="auto"/>
      </w:divBdr>
      <w:divsChild>
        <w:div w:id="1281257311">
          <w:marLeft w:val="0"/>
          <w:marRight w:val="0"/>
          <w:marTop w:val="0"/>
          <w:marBottom w:val="0"/>
          <w:divBdr>
            <w:top w:val="none" w:sz="0" w:space="0" w:color="auto"/>
            <w:left w:val="none" w:sz="0" w:space="0" w:color="auto"/>
            <w:bottom w:val="none" w:sz="0" w:space="0" w:color="auto"/>
            <w:right w:val="none" w:sz="0" w:space="0" w:color="auto"/>
          </w:divBdr>
          <w:divsChild>
            <w:div w:id="1417828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559017">
      <w:bodyDiv w:val="1"/>
      <w:marLeft w:val="0"/>
      <w:marRight w:val="0"/>
      <w:marTop w:val="0"/>
      <w:marBottom w:val="0"/>
      <w:divBdr>
        <w:top w:val="none" w:sz="0" w:space="0" w:color="auto"/>
        <w:left w:val="none" w:sz="0" w:space="0" w:color="auto"/>
        <w:bottom w:val="none" w:sz="0" w:space="0" w:color="auto"/>
        <w:right w:val="none" w:sz="0" w:space="0" w:color="auto"/>
      </w:divBdr>
    </w:div>
    <w:div w:id="714163192">
      <w:bodyDiv w:val="1"/>
      <w:marLeft w:val="0"/>
      <w:marRight w:val="0"/>
      <w:marTop w:val="0"/>
      <w:marBottom w:val="0"/>
      <w:divBdr>
        <w:top w:val="none" w:sz="0" w:space="0" w:color="auto"/>
        <w:left w:val="none" w:sz="0" w:space="0" w:color="auto"/>
        <w:bottom w:val="none" w:sz="0" w:space="0" w:color="auto"/>
        <w:right w:val="none" w:sz="0" w:space="0" w:color="auto"/>
      </w:divBdr>
    </w:div>
    <w:div w:id="757169806">
      <w:bodyDiv w:val="1"/>
      <w:marLeft w:val="0"/>
      <w:marRight w:val="0"/>
      <w:marTop w:val="0"/>
      <w:marBottom w:val="0"/>
      <w:divBdr>
        <w:top w:val="none" w:sz="0" w:space="0" w:color="auto"/>
        <w:left w:val="none" w:sz="0" w:space="0" w:color="auto"/>
        <w:bottom w:val="none" w:sz="0" w:space="0" w:color="auto"/>
        <w:right w:val="none" w:sz="0" w:space="0" w:color="auto"/>
      </w:divBdr>
      <w:divsChild>
        <w:div w:id="40985962">
          <w:marLeft w:val="0"/>
          <w:marRight w:val="0"/>
          <w:marTop w:val="0"/>
          <w:marBottom w:val="0"/>
          <w:divBdr>
            <w:top w:val="none" w:sz="0" w:space="0" w:color="auto"/>
            <w:left w:val="none" w:sz="0" w:space="0" w:color="auto"/>
            <w:bottom w:val="none" w:sz="0" w:space="0" w:color="auto"/>
            <w:right w:val="none" w:sz="0" w:space="0" w:color="auto"/>
          </w:divBdr>
          <w:divsChild>
            <w:div w:id="1299144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8333473">
      <w:bodyDiv w:val="1"/>
      <w:marLeft w:val="0"/>
      <w:marRight w:val="0"/>
      <w:marTop w:val="0"/>
      <w:marBottom w:val="0"/>
      <w:divBdr>
        <w:top w:val="none" w:sz="0" w:space="0" w:color="auto"/>
        <w:left w:val="none" w:sz="0" w:space="0" w:color="auto"/>
        <w:bottom w:val="none" w:sz="0" w:space="0" w:color="auto"/>
        <w:right w:val="none" w:sz="0" w:space="0" w:color="auto"/>
      </w:divBdr>
    </w:div>
    <w:div w:id="761410552">
      <w:bodyDiv w:val="1"/>
      <w:marLeft w:val="0"/>
      <w:marRight w:val="0"/>
      <w:marTop w:val="0"/>
      <w:marBottom w:val="0"/>
      <w:divBdr>
        <w:top w:val="none" w:sz="0" w:space="0" w:color="auto"/>
        <w:left w:val="none" w:sz="0" w:space="0" w:color="auto"/>
        <w:bottom w:val="none" w:sz="0" w:space="0" w:color="auto"/>
        <w:right w:val="none" w:sz="0" w:space="0" w:color="auto"/>
      </w:divBdr>
      <w:divsChild>
        <w:div w:id="126554648">
          <w:marLeft w:val="0"/>
          <w:marRight w:val="0"/>
          <w:marTop w:val="0"/>
          <w:marBottom w:val="0"/>
          <w:divBdr>
            <w:top w:val="none" w:sz="0" w:space="0" w:color="auto"/>
            <w:left w:val="none" w:sz="0" w:space="0" w:color="auto"/>
            <w:bottom w:val="none" w:sz="0" w:space="0" w:color="auto"/>
            <w:right w:val="none" w:sz="0" w:space="0" w:color="auto"/>
          </w:divBdr>
          <w:divsChild>
            <w:div w:id="352458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2987344">
      <w:bodyDiv w:val="1"/>
      <w:marLeft w:val="0"/>
      <w:marRight w:val="0"/>
      <w:marTop w:val="0"/>
      <w:marBottom w:val="0"/>
      <w:divBdr>
        <w:top w:val="none" w:sz="0" w:space="0" w:color="auto"/>
        <w:left w:val="none" w:sz="0" w:space="0" w:color="auto"/>
        <w:bottom w:val="none" w:sz="0" w:space="0" w:color="auto"/>
        <w:right w:val="none" w:sz="0" w:space="0" w:color="auto"/>
      </w:divBdr>
      <w:divsChild>
        <w:div w:id="1936860581">
          <w:marLeft w:val="0"/>
          <w:marRight w:val="0"/>
          <w:marTop w:val="0"/>
          <w:marBottom w:val="0"/>
          <w:divBdr>
            <w:top w:val="none" w:sz="0" w:space="0" w:color="auto"/>
            <w:left w:val="none" w:sz="0" w:space="0" w:color="auto"/>
            <w:bottom w:val="none" w:sz="0" w:space="0" w:color="auto"/>
            <w:right w:val="none" w:sz="0" w:space="0" w:color="auto"/>
          </w:divBdr>
          <w:divsChild>
            <w:div w:id="802887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157209">
      <w:bodyDiv w:val="1"/>
      <w:marLeft w:val="0"/>
      <w:marRight w:val="0"/>
      <w:marTop w:val="0"/>
      <w:marBottom w:val="0"/>
      <w:divBdr>
        <w:top w:val="none" w:sz="0" w:space="0" w:color="auto"/>
        <w:left w:val="none" w:sz="0" w:space="0" w:color="auto"/>
        <w:bottom w:val="none" w:sz="0" w:space="0" w:color="auto"/>
        <w:right w:val="none" w:sz="0" w:space="0" w:color="auto"/>
      </w:divBdr>
    </w:div>
    <w:div w:id="831915158">
      <w:bodyDiv w:val="1"/>
      <w:marLeft w:val="0"/>
      <w:marRight w:val="0"/>
      <w:marTop w:val="0"/>
      <w:marBottom w:val="0"/>
      <w:divBdr>
        <w:top w:val="none" w:sz="0" w:space="0" w:color="auto"/>
        <w:left w:val="none" w:sz="0" w:space="0" w:color="auto"/>
        <w:bottom w:val="none" w:sz="0" w:space="0" w:color="auto"/>
        <w:right w:val="none" w:sz="0" w:space="0" w:color="auto"/>
      </w:divBdr>
      <w:divsChild>
        <w:div w:id="161816036">
          <w:marLeft w:val="0"/>
          <w:marRight w:val="0"/>
          <w:marTop w:val="0"/>
          <w:marBottom w:val="0"/>
          <w:divBdr>
            <w:top w:val="none" w:sz="0" w:space="0" w:color="auto"/>
            <w:left w:val="none" w:sz="0" w:space="0" w:color="auto"/>
            <w:bottom w:val="none" w:sz="0" w:space="0" w:color="auto"/>
            <w:right w:val="none" w:sz="0" w:space="0" w:color="auto"/>
          </w:divBdr>
          <w:divsChild>
            <w:div w:id="1239247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0873871">
      <w:bodyDiv w:val="1"/>
      <w:marLeft w:val="0"/>
      <w:marRight w:val="0"/>
      <w:marTop w:val="0"/>
      <w:marBottom w:val="0"/>
      <w:divBdr>
        <w:top w:val="none" w:sz="0" w:space="0" w:color="auto"/>
        <w:left w:val="none" w:sz="0" w:space="0" w:color="auto"/>
        <w:bottom w:val="none" w:sz="0" w:space="0" w:color="auto"/>
        <w:right w:val="none" w:sz="0" w:space="0" w:color="auto"/>
      </w:divBdr>
      <w:divsChild>
        <w:div w:id="878666240">
          <w:marLeft w:val="0"/>
          <w:marRight w:val="0"/>
          <w:marTop w:val="0"/>
          <w:marBottom w:val="0"/>
          <w:divBdr>
            <w:top w:val="none" w:sz="0" w:space="0" w:color="auto"/>
            <w:left w:val="none" w:sz="0" w:space="0" w:color="auto"/>
            <w:bottom w:val="none" w:sz="0" w:space="0" w:color="auto"/>
            <w:right w:val="none" w:sz="0" w:space="0" w:color="auto"/>
          </w:divBdr>
          <w:divsChild>
            <w:div w:id="1446117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4806007">
      <w:bodyDiv w:val="1"/>
      <w:marLeft w:val="0"/>
      <w:marRight w:val="0"/>
      <w:marTop w:val="0"/>
      <w:marBottom w:val="0"/>
      <w:divBdr>
        <w:top w:val="none" w:sz="0" w:space="0" w:color="auto"/>
        <w:left w:val="none" w:sz="0" w:space="0" w:color="auto"/>
        <w:bottom w:val="none" w:sz="0" w:space="0" w:color="auto"/>
        <w:right w:val="none" w:sz="0" w:space="0" w:color="auto"/>
      </w:divBdr>
      <w:divsChild>
        <w:div w:id="1465849418">
          <w:marLeft w:val="0"/>
          <w:marRight w:val="0"/>
          <w:marTop w:val="0"/>
          <w:marBottom w:val="0"/>
          <w:divBdr>
            <w:top w:val="none" w:sz="0" w:space="0" w:color="auto"/>
            <w:left w:val="none" w:sz="0" w:space="0" w:color="auto"/>
            <w:bottom w:val="none" w:sz="0" w:space="0" w:color="auto"/>
            <w:right w:val="none" w:sz="0" w:space="0" w:color="auto"/>
          </w:divBdr>
          <w:divsChild>
            <w:div w:id="1603755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7353994">
      <w:bodyDiv w:val="1"/>
      <w:marLeft w:val="0"/>
      <w:marRight w:val="0"/>
      <w:marTop w:val="0"/>
      <w:marBottom w:val="0"/>
      <w:divBdr>
        <w:top w:val="none" w:sz="0" w:space="0" w:color="auto"/>
        <w:left w:val="none" w:sz="0" w:space="0" w:color="auto"/>
        <w:bottom w:val="none" w:sz="0" w:space="0" w:color="auto"/>
        <w:right w:val="none" w:sz="0" w:space="0" w:color="auto"/>
      </w:divBdr>
      <w:divsChild>
        <w:div w:id="34546802">
          <w:marLeft w:val="0"/>
          <w:marRight w:val="0"/>
          <w:marTop w:val="0"/>
          <w:marBottom w:val="0"/>
          <w:divBdr>
            <w:top w:val="none" w:sz="0" w:space="0" w:color="auto"/>
            <w:left w:val="none" w:sz="0" w:space="0" w:color="auto"/>
            <w:bottom w:val="none" w:sz="0" w:space="0" w:color="auto"/>
            <w:right w:val="none" w:sz="0" w:space="0" w:color="auto"/>
          </w:divBdr>
          <w:divsChild>
            <w:div w:id="1120955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5171027">
      <w:bodyDiv w:val="1"/>
      <w:marLeft w:val="0"/>
      <w:marRight w:val="0"/>
      <w:marTop w:val="0"/>
      <w:marBottom w:val="0"/>
      <w:divBdr>
        <w:top w:val="none" w:sz="0" w:space="0" w:color="auto"/>
        <w:left w:val="none" w:sz="0" w:space="0" w:color="auto"/>
        <w:bottom w:val="none" w:sz="0" w:space="0" w:color="auto"/>
        <w:right w:val="none" w:sz="0" w:space="0" w:color="auto"/>
      </w:divBdr>
      <w:divsChild>
        <w:div w:id="576138625">
          <w:marLeft w:val="0"/>
          <w:marRight w:val="0"/>
          <w:marTop w:val="0"/>
          <w:marBottom w:val="0"/>
          <w:divBdr>
            <w:top w:val="none" w:sz="0" w:space="0" w:color="auto"/>
            <w:left w:val="none" w:sz="0" w:space="0" w:color="auto"/>
            <w:bottom w:val="none" w:sz="0" w:space="0" w:color="auto"/>
            <w:right w:val="none" w:sz="0" w:space="0" w:color="auto"/>
          </w:divBdr>
          <w:divsChild>
            <w:div w:id="1380010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3564466">
      <w:bodyDiv w:val="1"/>
      <w:marLeft w:val="0"/>
      <w:marRight w:val="0"/>
      <w:marTop w:val="0"/>
      <w:marBottom w:val="0"/>
      <w:divBdr>
        <w:top w:val="none" w:sz="0" w:space="0" w:color="auto"/>
        <w:left w:val="none" w:sz="0" w:space="0" w:color="auto"/>
        <w:bottom w:val="none" w:sz="0" w:space="0" w:color="auto"/>
        <w:right w:val="none" w:sz="0" w:space="0" w:color="auto"/>
      </w:divBdr>
      <w:divsChild>
        <w:div w:id="1762096468">
          <w:marLeft w:val="0"/>
          <w:marRight w:val="0"/>
          <w:marTop w:val="0"/>
          <w:marBottom w:val="0"/>
          <w:divBdr>
            <w:top w:val="none" w:sz="0" w:space="0" w:color="auto"/>
            <w:left w:val="none" w:sz="0" w:space="0" w:color="auto"/>
            <w:bottom w:val="none" w:sz="0" w:space="0" w:color="auto"/>
            <w:right w:val="none" w:sz="0" w:space="0" w:color="auto"/>
          </w:divBdr>
          <w:divsChild>
            <w:div w:id="599527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2588400">
      <w:bodyDiv w:val="1"/>
      <w:marLeft w:val="0"/>
      <w:marRight w:val="0"/>
      <w:marTop w:val="0"/>
      <w:marBottom w:val="0"/>
      <w:divBdr>
        <w:top w:val="none" w:sz="0" w:space="0" w:color="auto"/>
        <w:left w:val="none" w:sz="0" w:space="0" w:color="auto"/>
        <w:bottom w:val="none" w:sz="0" w:space="0" w:color="auto"/>
        <w:right w:val="none" w:sz="0" w:space="0" w:color="auto"/>
      </w:divBdr>
      <w:divsChild>
        <w:div w:id="515775521">
          <w:marLeft w:val="0"/>
          <w:marRight w:val="0"/>
          <w:marTop w:val="0"/>
          <w:marBottom w:val="0"/>
          <w:divBdr>
            <w:top w:val="none" w:sz="0" w:space="0" w:color="auto"/>
            <w:left w:val="none" w:sz="0" w:space="0" w:color="auto"/>
            <w:bottom w:val="none" w:sz="0" w:space="0" w:color="auto"/>
            <w:right w:val="none" w:sz="0" w:space="0" w:color="auto"/>
          </w:divBdr>
          <w:divsChild>
            <w:div w:id="48919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8196488">
      <w:bodyDiv w:val="1"/>
      <w:marLeft w:val="0"/>
      <w:marRight w:val="0"/>
      <w:marTop w:val="0"/>
      <w:marBottom w:val="0"/>
      <w:divBdr>
        <w:top w:val="none" w:sz="0" w:space="0" w:color="auto"/>
        <w:left w:val="none" w:sz="0" w:space="0" w:color="auto"/>
        <w:bottom w:val="none" w:sz="0" w:space="0" w:color="auto"/>
        <w:right w:val="none" w:sz="0" w:space="0" w:color="auto"/>
      </w:divBdr>
      <w:divsChild>
        <w:div w:id="1857767474">
          <w:marLeft w:val="0"/>
          <w:marRight w:val="0"/>
          <w:marTop w:val="0"/>
          <w:marBottom w:val="0"/>
          <w:divBdr>
            <w:top w:val="none" w:sz="0" w:space="0" w:color="auto"/>
            <w:left w:val="none" w:sz="0" w:space="0" w:color="auto"/>
            <w:bottom w:val="none" w:sz="0" w:space="0" w:color="auto"/>
            <w:right w:val="none" w:sz="0" w:space="0" w:color="auto"/>
          </w:divBdr>
          <w:divsChild>
            <w:div w:id="1584029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6064150">
      <w:bodyDiv w:val="1"/>
      <w:marLeft w:val="0"/>
      <w:marRight w:val="0"/>
      <w:marTop w:val="0"/>
      <w:marBottom w:val="0"/>
      <w:divBdr>
        <w:top w:val="none" w:sz="0" w:space="0" w:color="auto"/>
        <w:left w:val="none" w:sz="0" w:space="0" w:color="auto"/>
        <w:bottom w:val="none" w:sz="0" w:space="0" w:color="auto"/>
        <w:right w:val="none" w:sz="0" w:space="0" w:color="auto"/>
      </w:divBdr>
      <w:divsChild>
        <w:div w:id="1026175571">
          <w:marLeft w:val="0"/>
          <w:marRight w:val="0"/>
          <w:marTop w:val="0"/>
          <w:marBottom w:val="0"/>
          <w:divBdr>
            <w:top w:val="none" w:sz="0" w:space="0" w:color="auto"/>
            <w:left w:val="none" w:sz="0" w:space="0" w:color="auto"/>
            <w:bottom w:val="none" w:sz="0" w:space="0" w:color="auto"/>
            <w:right w:val="none" w:sz="0" w:space="0" w:color="auto"/>
          </w:divBdr>
          <w:divsChild>
            <w:div w:id="900941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5282139">
      <w:bodyDiv w:val="1"/>
      <w:marLeft w:val="0"/>
      <w:marRight w:val="0"/>
      <w:marTop w:val="0"/>
      <w:marBottom w:val="0"/>
      <w:divBdr>
        <w:top w:val="none" w:sz="0" w:space="0" w:color="auto"/>
        <w:left w:val="none" w:sz="0" w:space="0" w:color="auto"/>
        <w:bottom w:val="none" w:sz="0" w:space="0" w:color="auto"/>
        <w:right w:val="none" w:sz="0" w:space="0" w:color="auto"/>
      </w:divBdr>
      <w:divsChild>
        <w:div w:id="1533153005">
          <w:marLeft w:val="0"/>
          <w:marRight w:val="0"/>
          <w:marTop w:val="0"/>
          <w:marBottom w:val="0"/>
          <w:divBdr>
            <w:top w:val="none" w:sz="0" w:space="0" w:color="auto"/>
            <w:left w:val="none" w:sz="0" w:space="0" w:color="auto"/>
            <w:bottom w:val="none" w:sz="0" w:space="0" w:color="auto"/>
            <w:right w:val="none" w:sz="0" w:space="0" w:color="auto"/>
          </w:divBdr>
          <w:divsChild>
            <w:div w:id="1517386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8163811">
      <w:bodyDiv w:val="1"/>
      <w:marLeft w:val="0"/>
      <w:marRight w:val="0"/>
      <w:marTop w:val="0"/>
      <w:marBottom w:val="0"/>
      <w:divBdr>
        <w:top w:val="none" w:sz="0" w:space="0" w:color="auto"/>
        <w:left w:val="none" w:sz="0" w:space="0" w:color="auto"/>
        <w:bottom w:val="none" w:sz="0" w:space="0" w:color="auto"/>
        <w:right w:val="none" w:sz="0" w:space="0" w:color="auto"/>
      </w:divBdr>
      <w:divsChild>
        <w:div w:id="1498765673">
          <w:marLeft w:val="0"/>
          <w:marRight w:val="0"/>
          <w:marTop w:val="0"/>
          <w:marBottom w:val="0"/>
          <w:divBdr>
            <w:top w:val="none" w:sz="0" w:space="0" w:color="auto"/>
            <w:left w:val="none" w:sz="0" w:space="0" w:color="auto"/>
            <w:bottom w:val="none" w:sz="0" w:space="0" w:color="auto"/>
            <w:right w:val="none" w:sz="0" w:space="0" w:color="auto"/>
          </w:divBdr>
        </w:div>
      </w:divsChild>
    </w:div>
    <w:div w:id="968820970">
      <w:bodyDiv w:val="1"/>
      <w:marLeft w:val="0"/>
      <w:marRight w:val="0"/>
      <w:marTop w:val="0"/>
      <w:marBottom w:val="0"/>
      <w:divBdr>
        <w:top w:val="none" w:sz="0" w:space="0" w:color="auto"/>
        <w:left w:val="none" w:sz="0" w:space="0" w:color="auto"/>
        <w:bottom w:val="none" w:sz="0" w:space="0" w:color="auto"/>
        <w:right w:val="none" w:sz="0" w:space="0" w:color="auto"/>
      </w:divBdr>
      <w:divsChild>
        <w:div w:id="686062745">
          <w:marLeft w:val="0"/>
          <w:marRight w:val="0"/>
          <w:marTop w:val="0"/>
          <w:marBottom w:val="0"/>
          <w:divBdr>
            <w:top w:val="none" w:sz="0" w:space="0" w:color="auto"/>
            <w:left w:val="none" w:sz="0" w:space="0" w:color="auto"/>
            <w:bottom w:val="none" w:sz="0" w:space="0" w:color="auto"/>
            <w:right w:val="none" w:sz="0" w:space="0" w:color="auto"/>
          </w:divBdr>
        </w:div>
      </w:divsChild>
    </w:div>
    <w:div w:id="971205824">
      <w:bodyDiv w:val="1"/>
      <w:marLeft w:val="0"/>
      <w:marRight w:val="0"/>
      <w:marTop w:val="0"/>
      <w:marBottom w:val="0"/>
      <w:divBdr>
        <w:top w:val="none" w:sz="0" w:space="0" w:color="auto"/>
        <w:left w:val="none" w:sz="0" w:space="0" w:color="auto"/>
        <w:bottom w:val="none" w:sz="0" w:space="0" w:color="auto"/>
        <w:right w:val="none" w:sz="0" w:space="0" w:color="auto"/>
      </w:divBdr>
      <w:divsChild>
        <w:div w:id="2086411711">
          <w:marLeft w:val="0"/>
          <w:marRight w:val="0"/>
          <w:marTop w:val="0"/>
          <w:marBottom w:val="0"/>
          <w:divBdr>
            <w:top w:val="none" w:sz="0" w:space="0" w:color="auto"/>
            <w:left w:val="none" w:sz="0" w:space="0" w:color="auto"/>
            <w:bottom w:val="none" w:sz="0" w:space="0" w:color="auto"/>
            <w:right w:val="none" w:sz="0" w:space="0" w:color="auto"/>
          </w:divBdr>
        </w:div>
      </w:divsChild>
    </w:div>
    <w:div w:id="983923692">
      <w:bodyDiv w:val="1"/>
      <w:marLeft w:val="0"/>
      <w:marRight w:val="0"/>
      <w:marTop w:val="0"/>
      <w:marBottom w:val="0"/>
      <w:divBdr>
        <w:top w:val="none" w:sz="0" w:space="0" w:color="auto"/>
        <w:left w:val="none" w:sz="0" w:space="0" w:color="auto"/>
        <w:bottom w:val="none" w:sz="0" w:space="0" w:color="auto"/>
        <w:right w:val="none" w:sz="0" w:space="0" w:color="auto"/>
      </w:divBdr>
      <w:divsChild>
        <w:div w:id="305209941">
          <w:marLeft w:val="0"/>
          <w:marRight w:val="0"/>
          <w:marTop w:val="0"/>
          <w:marBottom w:val="0"/>
          <w:divBdr>
            <w:top w:val="none" w:sz="0" w:space="0" w:color="auto"/>
            <w:left w:val="none" w:sz="0" w:space="0" w:color="auto"/>
            <w:bottom w:val="none" w:sz="0" w:space="0" w:color="auto"/>
            <w:right w:val="none" w:sz="0" w:space="0" w:color="auto"/>
          </w:divBdr>
          <w:divsChild>
            <w:div w:id="28073305">
              <w:marLeft w:val="0"/>
              <w:marRight w:val="0"/>
              <w:marTop w:val="0"/>
              <w:marBottom w:val="0"/>
              <w:divBdr>
                <w:top w:val="none" w:sz="0" w:space="0" w:color="auto"/>
                <w:left w:val="none" w:sz="0" w:space="0" w:color="auto"/>
                <w:bottom w:val="none" w:sz="0" w:space="0" w:color="auto"/>
                <w:right w:val="none" w:sz="0" w:space="0" w:color="auto"/>
              </w:divBdr>
            </w:div>
            <w:div w:id="1036320932">
              <w:marLeft w:val="0"/>
              <w:marRight w:val="0"/>
              <w:marTop w:val="0"/>
              <w:marBottom w:val="0"/>
              <w:divBdr>
                <w:top w:val="none" w:sz="0" w:space="0" w:color="auto"/>
                <w:left w:val="none" w:sz="0" w:space="0" w:color="auto"/>
                <w:bottom w:val="none" w:sz="0" w:space="0" w:color="auto"/>
                <w:right w:val="none" w:sz="0" w:space="0" w:color="auto"/>
              </w:divBdr>
            </w:div>
            <w:div w:id="485785474">
              <w:marLeft w:val="0"/>
              <w:marRight w:val="0"/>
              <w:marTop w:val="0"/>
              <w:marBottom w:val="0"/>
              <w:divBdr>
                <w:top w:val="none" w:sz="0" w:space="0" w:color="auto"/>
                <w:left w:val="none" w:sz="0" w:space="0" w:color="auto"/>
                <w:bottom w:val="none" w:sz="0" w:space="0" w:color="auto"/>
                <w:right w:val="none" w:sz="0" w:space="0" w:color="auto"/>
              </w:divBdr>
            </w:div>
            <w:div w:id="1331104575">
              <w:marLeft w:val="0"/>
              <w:marRight w:val="0"/>
              <w:marTop w:val="0"/>
              <w:marBottom w:val="0"/>
              <w:divBdr>
                <w:top w:val="none" w:sz="0" w:space="0" w:color="auto"/>
                <w:left w:val="none" w:sz="0" w:space="0" w:color="auto"/>
                <w:bottom w:val="none" w:sz="0" w:space="0" w:color="auto"/>
                <w:right w:val="none" w:sz="0" w:space="0" w:color="auto"/>
              </w:divBdr>
            </w:div>
            <w:div w:id="2046440245">
              <w:marLeft w:val="0"/>
              <w:marRight w:val="0"/>
              <w:marTop w:val="0"/>
              <w:marBottom w:val="0"/>
              <w:divBdr>
                <w:top w:val="none" w:sz="0" w:space="0" w:color="auto"/>
                <w:left w:val="none" w:sz="0" w:space="0" w:color="auto"/>
                <w:bottom w:val="none" w:sz="0" w:space="0" w:color="auto"/>
                <w:right w:val="none" w:sz="0" w:space="0" w:color="auto"/>
              </w:divBdr>
            </w:div>
            <w:div w:id="11685275">
              <w:marLeft w:val="0"/>
              <w:marRight w:val="0"/>
              <w:marTop w:val="0"/>
              <w:marBottom w:val="0"/>
              <w:divBdr>
                <w:top w:val="none" w:sz="0" w:space="0" w:color="auto"/>
                <w:left w:val="none" w:sz="0" w:space="0" w:color="auto"/>
                <w:bottom w:val="none" w:sz="0" w:space="0" w:color="auto"/>
                <w:right w:val="none" w:sz="0" w:space="0" w:color="auto"/>
              </w:divBdr>
            </w:div>
            <w:div w:id="1468742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436600">
      <w:bodyDiv w:val="1"/>
      <w:marLeft w:val="0"/>
      <w:marRight w:val="0"/>
      <w:marTop w:val="0"/>
      <w:marBottom w:val="0"/>
      <w:divBdr>
        <w:top w:val="none" w:sz="0" w:space="0" w:color="auto"/>
        <w:left w:val="none" w:sz="0" w:space="0" w:color="auto"/>
        <w:bottom w:val="none" w:sz="0" w:space="0" w:color="auto"/>
        <w:right w:val="none" w:sz="0" w:space="0" w:color="auto"/>
      </w:divBdr>
      <w:divsChild>
        <w:div w:id="1415281420">
          <w:marLeft w:val="0"/>
          <w:marRight w:val="0"/>
          <w:marTop w:val="0"/>
          <w:marBottom w:val="0"/>
          <w:divBdr>
            <w:top w:val="none" w:sz="0" w:space="0" w:color="auto"/>
            <w:left w:val="none" w:sz="0" w:space="0" w:color="auto"/>
            <w:bottom w:val="none" w:sz="0" w:space="0" w:color="auto"/>
            <w:right w:val="none" w:sz="0" w:space="0" w:color="auto"/>
          </w:divBdr>
          <w:divsChild>
            <w:div w:id="59908907">
              <w:marLeft w:val="0"/>
              <w:marRight w:val="0"/>
              <w:marTop w:val="0"/>
              <w:marBottom w:val="0"/>
              <w:divBdr>
                <w:top w:val="none" w:sz="0" w:space="0" w:color="auto"/>
                <w:left w:val="none" w:sz="0" w:space="0" w:color="auto"/>
                <w:bottom w:val="none" w:sz="0" w:space="0" w:color="auto"/>
                <w:right w:val="none" w:sz="0" w:space="0" w:color="auto"/>
              </w:divBdr>
            </w:div>
            <w:div w:id="1090807309">
              <w:marLeft w:val="0"/>
              <w:marRight w:val="0"/>
              <w:marTop w:val="0"/>
              <w:marBottom w:val="0"/>
              <w:divBdr>
                <w:top w:val="none" w:sz="0" w:space="0" w:color="auto"/>
                <w:left w:val="none" w:sz="0" w:space="0" w:color="auto"/>
                <w:bottom w:val="none" w:sz="0" w:space="0" w:color="auto"/>
                <w:right w:val="none" w:sz="0" w:space="0" w:color="auto"/>
              </w:divBdr>
            </w:div>
            <w:div w:id="459688914">
              <w:marLeft w:val="0"/>
              <w:marRight w:val="0"/>
              <w:marTop w:val="0"/>
              <w:marBottom w:val="0"/>
              <w:divBdr>
                <w:top w:val="none" w:sz="0" w:space="0" w:color="auto"/>
                <w:left w:val="none" w:sz="0" w:space="0" w:color="auto"/>
                <w:bottom w:val="none" w:sz="0" w:space="0" w:color="auto"/>
                <w:right w:val="none" w:sz="0" w:space="0" w:color="auto"/>
              </w:divBdr>
            </w:div>
            <w:div w:id="1749115895">
              <w:marLeft w:val="0"/>
              <w:marRight w:val="0"/>
              <w:marTop w:val="0"/>
              <w:marBottom w:val="0"/>
              <w:divBdr>
                <w:top w:val="none" w:sz="0" w:space="0" w:color="auto"/>
                <w:left w:val="none" w:sz="0" w:space="0" w:color="auto"/>
                <w:bottom w:val="none" w:sz="0" w:space="0" w:color="auto"/>
                <w:right w:val="none" w:sz="0" w:space="0" w:color="auto"/>
              </w:divBdr>
            </w:div>
            <w:div w:id="285744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8266744">
      <w:bodyDiv w:val="1"/>
      <w:marLeft w:val="0"/>
      <w:marRight w:val="0"/>
      <w:marTop w:val="0"/>
      <w:marBottom w:val="0"/>
      <w:divBdr>
        <w:top w:val="none" w:sz="0" w:space="0" w:color="auto"/>
        <w:left w:val="none" w:sz="0" w:space="0" w:color="auto"/>
        <w:bottom w:val="none" w:sz="0" w:space="0" w:color="auto"/>
        <w:right w:val="none" w:sz="0" w:space="0" w:color="auto"/>
      </w:divBdr>
      <w:divsChild>
        <w:div w:id="1801650828">
          <w:marLeft w:val="0"/>
          <w:marRight w:val="0"/>
          <w:marTop w:val="0"/>
          <w:marBottom w:val="0"/>
          <w:divBdr>
            <w:top w:val="none" w:sz="0" w:space="0" w:color="auto"/>
            <w:left w:val="none" w:sz="0" w:space="0" w:color="auto"/>
            <w:bottom w:val="none" w:sz="0" w:space="0" w:color="auto"/>
            <w:right w:val="none" w:sz="0" w:space="0" w:color="auto"/>
          </w:divBdr>
          <w:divsChild>
            <w:div w:id="201214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1471899">
      <w:bodyDiv w:val="1"/>
      <w:marLeft w:val="0"/>
      <w:marRight w:val="0"/>
      <w:marTop w:val="0"/>
      <w:marBottom w:val="0"/>
      <w:divBdr>
        <w:top w:val="none" w:sz="0" w:space="0" w:color="auto"/>
        <w:left w:val="none" w:sz="0" w:space="0" w:color="auto"/>
        <w:bottom w:val="none" w:sz="0" w:space="0" w:color="auto"/>
        <w:right w:val="none" w:sz="0" w:space="0" w:color="auto"/>
      </w:divBdr>
      <w:divsChild>
        <w:div w:id="1057363000">
          <w:marLeft w:val="0"/>
          <w:marRight w:val="0"/>
          <w:marTop w:val="0"/>
          <w:marBottom w:val="0"/>
          <w:divBdr>
            <w:top w:val="none" w:sz="0" w:space="0" w:color="auto"/>
            <w:left w:val="none" w:sz="0" w:space="0" w:color="auto"/>
            <w:bottom w:val="none" w:sz="0" w:space="0" w:color="auto"/>
            <w:right w:val="none" w:sz="0" w:space="0" w:color="auto"/>
          </w:divBdr>
          <w:divsChild>
            <w:div w:id="1971277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341577">
      <w:bodyDiv w:val="1"/>
      <w:marLeft w:val="0"/>
      <w:marRight w:val="0"/>
      <w:marTop w:val="0"/>
      <w:marBottom w:val="0"/>
      <w:divBdr>
        <w:top w:val="none" w:sz="0" w:space="0" w:color="auto"/>
        <w:left w:val="none" w:sz="0" w:space="0" w:color="auto"/>
        <w:bottom w:val="none" w:sz="0" w:space="0" w:color="auto"/>
        <w:right w:val="none" w:sz="0" w:space="0" w:color="auto"/>
      </w:divBdr>
      <w:divsChild>
        <w:div w:id="1537621321">
          <w:marLeft w:val="0"/>
          <w:marRight w:val="0"/>
          <w:marTop w:val="0"/>
          <w:marBottom w:val="0"/>
          <w:divBdr>
            <w:top w:val="none" w:sz="0" w:space="0" w:color="auto"/>
            <w:left w:val="none" w:sz="0" w:space="0" w:color="auto"/>
            <w:bottom w:val="none" w:sz="0" w:space="0" w:color="auto"/>
            <w:right w:val="none" w:sz="0" w:space="0" w:color="auto"/>
          </w:divBdr>
        </w:div>
      </w:divsChild>
    </w:div>
    <w:div w:id="1044602988">
      <w:bodyDiv w:val="1"/>
      <w:marLeft w:val="0"/>
      <w:marRight w:val="0"/>
      <w:marTop w:val="0"/>
      <w:marBottom w:val="0"/>
      <w:divBdr>
        <w:top w:val="none" w:sz="0" w:space="0" w:color="auto"/>
        <w:left w:val="none" w:sz="0" w:space="0" w:color="auto"/>
        <w:bottom w:val="none" w:sz="0" w:space="0" w:color="auto"/>
        <w:right w:val="none" w:sz="0" w:space="0" w:color="auto"/>
      </w:divBdr>
    </w:div>
    <w:div w:id="1049185548">
      <w:bodyDiv w:val="1"/>
      <w:marLeft w:val="0"/>
      <w:marRight w:val="0"/>
      <w:marTop w:val="0"/>
      <w:marBottom w:val="0"/>
      <w:divBdr>
        <w:top w:val="none" w:sz="0" w:space="0" w:color="auto"/>
        <w:left w:val="none" w:sz="0" w:space="0" w:color="auto"/>
        <w:bottom w:val="none" w:sz="0" w:space="0" w:color="auto"/>
        <w:right w:val="none" w:sz="0" w:space="0" w:color="auto"/>
      </w:divBdr>
      <w:divsChild>
        <w:div w:id="239870500">
          <w:marLeft w:val="0"/>
          <w:marRight w:val="0"/>
          <w:marTop w:val="0"/>
          <w:marBottom w:val="0"/>
          <w:divBdr>
            <w:top w:val="none" w:sz="0" w:space="0" w:color="auto"/>
            <w:left w:val="none" w:sz="0" w:space="0" w:color="auto"/>
            <w:bottom w:val="none" w:sz="0" w:space="0" w:color="auto"/>
            <w:right w:val="none" w:sz="0" w:space="0" w:color="auto"/>
          </w:divBdr>
        </w:div>
      </w:divsChild>
    </w:div>
    <w:div w:id="1056976962">
      <w:bodyDiv w:val="1"/>
      <w:marLeft w:val="0"/>
      <w:marRight w:val="0"/>
      <w:marTop w:val="0"/>
      <w:marBottom w:val="0"/>
      <w:divBdr>
        <w:top w:val="none" w:sz="0" w:space="0" w:color="auto"/>
        <w:left w:val="none" w:sz="0" w:space="0" w:color="auto"/>
        <w:bottom w:val="none" w:sz="0" w:space="0" w:color="auto"/>
        <w:right w:val="none" w:sz="0" w:space="0" w:color="auto"/>
      </w:divBdr>
      <w:divsChild>
        <w:div w:id="1328634754">
          <w:marLeft w:val="0"/>
          <w:marRight w:val="0"/>
          <w:marTop w:val="0"/>
          <w:marBottom w:val="0"/>
          <w:divBdr>
            <w:top w:val="none" w:sz="0" w:space="0" w:color="auto"/>
            <w:left w:val="none" w:sz="0" w:space="0" w:color="auto"/>
            <w:bottom w:val="none" w:sz="0" w:space="0" w:color="auto"/>
            <w:right w:val="none" w:sz="0" w:space="0" w:color="auto"/>
          </w:divBdr>
          <w:divsChild>
            <w:div w:id="348415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7362265">
      <w:bodyDiv w:val="1"/>
      <w:marLeft w:val="0"/>
      <w:marRight w:val="0"/>
      <w:marTop w:val="0"/>
      <w:marBottom w:val="0"/>
      <w:divBdr>
        <w:top w:val="none" w:sz="0" w:space="0" w:color="auto"/>
        <w:left w:val="none" w:sz="0" w:space="0" w:color="auto"/>
        <w:bottom w:val="none" w:sz="0" w:space="0" w:color="auto"/>
        <w:right w:val="none" w:sz="0" w:space="0" w:color="auto"/>
      </w:divBdr>
      <w:divsChild>
        <w:div w:id="2018530788">
          <w:marLeft w:val="0"/>
          <w:marRight w:val="0"/>
          <w:marTop w:val="0"/>
          <w:marBottom w:val="0"/>
          <w:divBdr>
            <w:top w:val="none" w:sz="0" w:space="0" w:color="auto"/>
            <w:left w:val="none" w:sz="0" w:space="0" w:color="auto"/>
            <w:bottom w:val="none" w:sz="0" w:space="0" w:color="auto"/>
            <w:right w:val="none" w:sz="0" w:space="0" w:color="auto"/>
          </w:divBdr>
          <w:divsChild>
            <w:div w:id="1731033196">
              <w:marLeft w:val="0"/>
              <w:marRight w:val="0"/>
              <w:marTop w:val="0"/>
              <w:marBottom w:val="0"/>
              <w:divBdr>
                <w:top w:val="none" w:sz="0" w:space="0" w:color="auto"/>
                <w:left w:val="none" w:sz="0" w:space="0" w:color="auto"/>
                <w:bottom w:val="none" w:sz="0" w:space="0" w:color="auto"/>
                <w:right w:val="none" w:sz="0" w:space="0" w:color="auto"/>
              </w:divBdr>
            </w:div>
            <w:div w:id="1643463107">
              <w:marLeft w:val="0"/>
              <w:marRight w:val="0"/>
              <w:marTop w:val="0"/>
              <w:marBottom w:val="0"/>
              <w:divBdr>
                <w:top w:val="none" w:sz="0" w:space="0" w:color="auto"/>
                <w:left w:val="none" w:sz="0" w:space="0" w:color="auto"/>
                <w:bottom w:val="none" w:sz="0" w:space="0" w:color="auto"/>
                <w:right w:val="none" w:sz="0" w:space="0" w:color="auto"/>
              </w:divBdr>
            </w:div>
            <w:div w:id="30113516">
              <w:marLeft w:val="0"/>
              <w:marRight w:val="0"/>
              <w:marTop w:val="0"/>
              <w:marBottom w:val="0"/>
              <w:divBdr>
                <w:top w:val="none" w:sz="0" w:space="0" w:color="auto"/>
                <w:left w:val="none" w:sz="0" w:space="0" w:color="auto"/>
                <w:bottom w:val="none" w:sz="0" w:space="0" w:color="auto"/>
                <w:right w:val="none" w:sz="0" w:space="0" w:color="auto"/>
              </w:divBdr>
            </w:div>
            <w:div w:id="1462455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3329424">
      <w:bodyDiv w:val="1"/>
      <w:marLeft w:val="0"/>
      <w:marRight w:val="0"/>
      <w:marTop w:val="0"/>
      <w:marBottom w:val="0"/>
      <w:divBdr>
        <w:top w:val="none" w:sz="0" w:space="0" w:color="auto"/>
        <w:left w:val="none" w:sz="0" w:space="0" w:color="auto"/>
        <w:bottom w:val="none" w:sz="0" w:space="0" w:color="auto"/>
        <w:right w:val="none" w:sz="0" w:space="0" w:color="auto"/>
      </w:divBdr>
      <w:divsChild>
        <w:div w:id="1749306141">
          <w:marLeft w:val="0"/>
          <w:marRight w:val="0"/>
          <w:marTop w:val="0"/>
          <w:marBottom w:val="0"/>
          <w:divBdr>
            <w:top w:val="none" w:sz="0" w:space="0" w:color="auto"/>
            <w:left w:val="none" w:sz="0" w:space="0" w:color="auto"/>
            <w:bottom w:val="none" w:sz="0" w:space="0" w:color="auto"/>
            <w:right w:val="none" w:sz="0" w:space="0" w:color="auto"/>
          </w:divBdr>
          <w:divsChild>
            <w:div w:id="421877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7381230">
      <w:bodyDiv w:val="1"/>
      <w:marLeft w:val="0"/>
      <w:marRight w:val="0"/>
      <w:marTop w:val="0"/>
      <w:marBottom w:val="0"/>
      <w:divBdr>
        <w:top w:val="none" w:sz="0" w:space="0" w:color="auto"/>
        <w:left w:val="none" w:sz="0" w:space="0" w:color="auto"/>
        <w:bottom w:val="none" w:sz="0" w:space="0" w:color="auto"/>
        <w:right w:val="none" w:sz="0" w:space="0" w:color="auto"/>
      </w:divBdr>
      <w:divsChild>
        <w:div w:id="204223840">
          <w:marLeft w:val="0"/>
          <w:marRight w:val="0"/>
          <w:marTop w:val="0"/>
          <w:marBottom w:val="0"/>
          <w:divBdr>
            <w:top w:val="none" w:sz="0" w:space="0" w:color="auto"/>
            <w:left w:val="none" w:sz="0" w:space="0" w:color="auto"/>
            <w:bottom w:val="none" w:sz="0" w:space="0" w:color="auto"/>
            <w:right w:val="none" w:sz="0" w:space="0" w:color="auto"/>
          </w:divBdr>
          <w:divsChild>
            <w:div w:id="589437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8893728">
      <w:bodyDiv w:val="1"/>
      <w:marLeft w:val="0"/>
      <w:marRight w:val="0"/>
      <w:marTop w:val="0"/>
      <w:marBottom w:val="0"/>
      <w:divBdr>
        <w:top w:val="none" w:sz="0" w:space="0" w:color="auto"/>
        <w:left w:val="none" w:sz="0" w:space="0" w:color="auto"/>
        <w:bottom w:val="none" w:sz="0" w:space="0" w:color="auto"/>
        <w:right w:val="none" w:sz="0" w:space="0" w:color="auto"/>
      </w:divBdr>
      <w:divsChild>
        <w:div w:id="328677565">
          <w:marLeft w:val="0"/>
          <w:marRight w:val="0"/>
          <w:marTop w:val="0"/>
          <w:marBottom w:val="0"/>
          <w:divBdr>
            <w:top w:val="none" w:sz="0" w:space="0" w:color="auto"/>
            <w:left w:val="none" w:sz="0" w:space="0" w:color="auto"/>
            <w:bottom w:val="none" w:sz="0" w:space="0" w:color="auto"/>
            <w:right w:val="none" w:sz="0" w:space="0" w:color="auto"/>
          </w:divBdr>
          <w:divsChild>
            <w:div w:id="1490556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1337708">
      <w:bodyDiv w:val="1"/>
      <w:marLeft w:val="0"/>
      <w:marRight w:val="0"/>
      <w:marTop w:val="0"/>
      <w:marBottom w:val="0"/>
      <w:divBdr>
        <w:top w:val="none" w:sz="0" w:space="0" w:color="auto"/>
        <w:left w:val="none" w:sz="0" w:space="0" w:color="auto"/>
        <w:bottom w:val="none" w:sz="0" w:space="0" w:color="auto"/>
        <w:right w:val="none" w:sz="0" w:space="0" w:color="auto"/>
      </w:divBdr>
      <w:divsChild>
        <w:div w:id="355160982">
          <w:marLeft w:val="0"/>
          <w:marRight w:val="0"/>
          <w:marTop w:val="0"/>
          <w:marBottom w:val="0"/>
          <w:divBdr>
            <w:top w:val="none" w:sz="0" w:space="0" w:color="auto"/>
            <w:left w:val="none" w:sz="0" w:space="0" w:color="auto"/>
            <w:bottom w:val="none" w:sz="0" w:space="0" w:color="auto"/>
            <w:right w:val="none" w:sz="0" w:space="0" w:color="auto"/>
          </w:divBdr>
          <w:divsChild>
            <w:div w:id="55666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9979834">
      <w:bodyDiv w:val="1"/>
      <w:marLeft w:val="0"/>
      <w:marRight w:val="0"/>
      <w:marTop w:val="0"/>
      <w:marBottom w:val="0"/>
      <w:divBdr>
        <w:top w:val="none" w:sz="0" w:space="0" w:color="auto"/>
        <w:left w:val="none" w:sz="0" w:space="0" w:color="auto"/>
        <w:bottom w:val="none" w:sz="0" w:space="0" w:color="auto"/>
        <w:right w:val="none" w:sz="0" w:space="0" w:color="auto"/>
      </w:divBdr>
      <w:divsChild>
        <w:div w:id="862551898">
          <w:marLeft w:val="0"/>
          <w:marRight w:val="0"/>
          <w:marTop w:val="0"/>
          <w:marBottom w:val="0"/>
          <w:divBdr>
            <w:top w:val="none" w:sz="0" w:space="0" w:color="auto"/>
            <w:left w:val="none" w:sz="0" w:space="0" w:color="auto"/>
            <w:bottom w:val="none" w:sz="0" w:space="0" w:color="auto"/>
            <w:right w:val="none" w:sz="0" w:space="0" w:color="auto"/>
          </w:divBdr>
          <w:divsChild>
            <w:div w:id="316610426">
              <w:marLeft w:val="0"/>
              <w:marRight w:val="0"/>
              <w:marTop w:val="0"/>
              <w:marBottom w:val="0"/>
              <w:divBdr>
                <w:top w:val="none" w:sz="0" w:space="0" w:color="auto"/>
                <w:left w:val="none" w:sz="0" w:space="0" w:color="auto"/>
                <w:bottom w:val="none" w:sz="0" w:space="0" w:color="auto"/>
                <w:right w:val="none" w:sz="0" w:space="0" w:color="auto"/>
              </w:divBdr>
            </w:div>
            <w:div w:id="562450944">
              <w:marLeft w:val="0"/>
              <w:marRight w:val="0"/>
              <w:marTop w:val="0"/>
              <w:marBottom w:val="0"/>
              <w:divBdr>
                <w:top w:val="none" w:sz="0" w:space="0" w:color="auto"/>
                <w:left w:val="none" w:sz="0" w:space="0" w:color="auto"/>
                <w:bottom w:val="none" w:sz="0" w:space="0" w:color="auto"/>
                <w:right w:val="none" w:sz="0" w:space="0" w:color="auto"/>
              </w:divBdr>
            </w:div>
            <w:div w:id="1718778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449460">
      <w:bodyDiv w:val="1"/>
      <w:marLeft w:val="0"/>
      <w:marRight w:val="0"/>
      <w:marTop w:val="0"/>
      <w:marBottom w:val="0"/>
      <w:divBdr>
        <w:top w:val="none" w:sz="0" w:space="0" w:color="auto"/>
        <w:left w:val="none" w:sz="0" w:space="0" w:color="auto"/>
        <w:bottom w:val="none" w:sz="0" w:space="0" w:color="auto"/>
        <w:right w:val="none" w:sz="0" w:space="0" w:color="auto"/>
      </w:divBdr>
      <w:divsChild>
        <w:div w:id="2016377039">
          <w:marLeft w:val="0"/>
          <w:marRight w:val="0"/>
          <w:marTop w:val="0"/>
          <w:marBottom w:val="0"/>
          <w:divBdr>
            <w:top w:val="none" w:sz="0" w:space="0" w:color="auto"/>
            <w:left w:val="none" w:sz="0" w:space="0" w:color="auto"/>
            <w:bottom w:val="none" w:sz="0" w:space="0" w:color="auto"/>
            <w:right w:val="none" w:sz="0" w:space="0" w:color="auto"/>
          </w:divBdr>
          <w:divsChild>
            <w:div w:id="965352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742377">
      <w:bodyDiv w:val="1"/>
      <w:marLeft w:val="0"/>
      <w:marRight w:val="0"/>
      <w:marTop w:val="0"/>
      <w:marBottom w:val="0"/>
      <w:divBdr>
        <w:top w:val="none" w:sz="0" w:space="0" w:color="auto"/>
        <w:left w:val="none" w:sz="0" w:space="0" w:color="auto"/>
        <w:bottom w:val="none" w:sz="0" w:space="0" w:color="auto"/>
        <w:right w:val="none" w:sz="0" w:space="0" w:color="auto"/>
      </w:divBdr>
      <w:divsChild>
        <w:div w:id="676350132">
          <w:marLeft w:val="0"/>
          <w:marRight w:val="0"/>
          <w:marTop w:val="0"/>
          <w:marBottom w:val="0"/>
          <w:divBdr>
            <w:top w:val="none" w:sz="0" w:space="0" w:color="auto"/>
            <w:left w:val="none" w:sz="0" w:space="0" w:color="auto"/>
            <w:bottom w:val="none" w:sz="0" w:space="0" w:color="auto"/>
            <w:right w:val="none" w:sz="0" w:space="0" w:color="auto"/>
          </w:divBdr>
          <w:divsChild>
            <w:div w:id="439493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6038434">
      <w:bodyDiv w:val="1"/>
      <w:marLeft w:val="0"/>
      <w:marRight w:val="0"/>
      <w:marTop w:val="0"/>
      <w:marBottom w:val="0"/>
      <w:divBdr>
        <w:top w:val="none" w:sz="0" w:space="0" w:color="auto"/>
        <w:left w:val="none" w:sz="0" w:space="0" w:color="auto"/>
        <w:bottom w:val="none" w:sz="0" w:space="0" w:color="auto"/>
        <w:right w:val="none" w:sz="0" w:space="0" w:color="auto"/>
      </w:divBdr>
      <w:divsChild>
        <w:div w:id="149832327">
          <w:marLeft w:val="0"/>
          <w:marRight w:val="0"/>
          <w:marTop w:val="0"/>
          <w:marBottom w:val="0"/>
          <w:divBdr>
            <w:top w:val="none" w:sz="0" w:space="0" w:color="auto"/>
            <w:left w:val="none" w:sz="0" w:space="0" w:color="auto"/>
            <w:bottom w:val="none" w:sz="0" w:space="0" w:color="auto"/>
            <w:right w:val="none" w:sz="0" w:space="0" w:color="auto"/>
          </w:divBdr>
          <w:divsChild>
            <w:div w:id="1356467855">
              <w:marLeft w:val="0"/>
              <w:marRight w:val="0"/>
              <w:marTop w:val="0"/>
              <w:marBottom w:val="0"/>
              <w:divBdr>
                <w:top w:val="none" w:sz="0" w:space="0" w:color="auto"/>
                <w:left w:val="none" w:sz="0" w:space="0" w:color="auto"/>
                <w:bottom w:val="none" w:sz="0" w:space="0" w:color="auto"/>
                <w:right w:val="none" w:sz="0" w:space="0" w:color="auto"/>
              </w:divBdr>
            </w:div>
            <w:div w:id="183635229">
              <w:marLeft w:val="0"/>
              <w:marRight w:val="0"/>
              <w:marTop w:val="0"/>
              <w:marBottom w:val="0"/>
              <w:divBdr>
                <w:top w:val="none" w:sz="0" w:space="0" w:color="auto"/>
                <w:left w:val="none" w:sz="0" w:space="0" w:color="auto"/>
                <w:bottom w:val="none" w:sz="0" w:space="0" w:color="auto"/>
                <w:right w:val="none" w:sz="0" w:space="0" w:color="auto"/>
              </w:divBdr>
            </w:div>
            <w:div w:id="555745719">
              <w:marLeft w:val="0"/>
              <w:marRight w:val="0"/>
              <w:marTop w:val="0"/>
              <w:marBottom w:val="0"/>
              <w:divBdr>
                <w:top w:val="none" w:sz="0" w:space="0" w:color="auto"/>
                <w:left w:val="none" w:sz="0" w:space="0" w:color="auto"/>
                <w:bottom w:val="none" w:sz="0" w:space="0" w:color="auto"/>
                <w:right w:val="none" w:sz="0" w:space="0" w:color="auto"/>
              </w:divBdr>
            </w:div>
            <w:div w:id="1336954978">
              <w:marLeft w:val="0"/>
              <w:marRight w:val="0"/>
              <w:marTop w:val="0"/>
              <w:marBottom w:val="0"/>
              <w:divBdr>
                <w:top w:val="none" w:sz="0" w:space="0" w:color="auto"/>
                <w:left w:val="none" w:sz="0" w:space="0" w:color="auto"/>
                <w:bottom w:val="none" w:sz="0" w:space="0" w:color="auto"/>
                <w:right w:val="none" w:sz="0" w:space="0" w:color="auto"/>
              </w:divBdr>
            </w:div>
            <w:div w:id="1425229202">
              <w:marLeft w:val="0"/>
              <w:marRight w:val="0"/>
              <w:marTop w:val="0"/>
              <w:marBottom w:val="0"/>
              <w:divBdr>
                <w:top w:val="none" w:sz="0" w:space="0" w:color="auto"/>
                <w:left w:val="none" w:sz="0" w:space="0" w:color="auto"/>
                <w:bottom w:val="none" w:sz="0" w:space="0" w:color="auto"/>
                <w:right w:val="none" w:sz="0" w:space="0" w:color="auto"/>
              </w:divBdr>
            </w:div>
            <w:div w:id="287593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6108096">
      <w:bodyDiv w:val="1"/>
      <w:marLeft w:val="0"/>
      <w:marRight w:val="0"/>
      <w:marTop w:val="0"/>
      <w:marBottom w:val="0"/>
      <w:divBdr>
        <w:top w:val="none" w:sz="0" w:space="0" w:color="auto"/>
        <w:left w:val="none" w:sz="0" w:space="0" w:color="auto"/>
        <w:bottom w:val="none" w:sz="0" w:space="0" w:color="auto"/>
        <w:right w:val="none" w:sz="0" w:space="0" w:color="auto"/>
      </w:divBdr>
      <w:divsChild>
        <w:div w:id="1134367447">
          <w:marLeft w:val="0"/>
          <w:marRight w:val="0"/>
          <w:marTop w:val="0"/>
          <w:marBottom w:val="0"/>
          <w:divBdr>
            <w:top w:val="none" w:sz="0" w:space="0" w:color="auto"/>
            <w:left w:val="none" w:sz="0" w:space="0" w:color="auto"/>
            <w:bottom w:val="none" w:sz="0" w:space="0" w:color="auto"/>
            <w:right w:val="none" w:sz="0" w:space="0" w:color="auto"/>
          </w:divBdr>
          <w:divsChild>
            <w:div w:id="1270546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0261594">
      <w:bodyDiv w:val="1"/>
      <w:marLeft w:val="0"/>
      <w:marRight w:val="0"/>
      <w:marTop w:val="0"/>
      <w:marBottom w:val="0"/>
      <w:divBdr>
        <w:top w:val="none" w:sz="0" w:space="0" w:color="auto"/>
        <w:left w:val="none" w:sz="0" w:space="0" w:color="auto"/>
        <w:bottom w:val="none" w:sz="0" w:space="0" w:color="auto"/>
        <w:right w:val="none" w:sz="0" w:space="0" w:color="auto"/>
      </w:divBdr>
      <w:divsChild>
        <w:div w:id="205600860">
          <w:marLeft w:val="0"/>
          <w:marRight w:val="0"/>
          <w:marTop w:val="0"/>
          <w:marBottom w:val="0"/>
          <w:divBdr>
            <w:top w:val="none" w:sz="0" w:space="0" w:color="auto"/>
            <w:left w:val="none" w:sz="0" w:space="0" w:color="auto"/>
            <w:bottom w:val="none" w:sz="0" w:space="0" w:color="auto"/>
            <w:right w:val="none" w:sz="0" w:space="0" w:color="auto"/>
          </w:divBdr>
          <w:divsChild>
            <w:div w:id="1018628268">
              <w:marLeft w:val="0"/>
              <w:marRight w:val="0"/>
              <w:marTop w:val="0"/>
              <w:marBottom w:val="0"/>
              <w:divBdr>
                <w:top w:val="none" w:sz="0" w:space="0" w:color="auto"/>
                <w:left w:val="none" w:sz="0" w:space="0" w:color="auto"/>
                <w:bottom w:val="none" w:sz="0" w:space="0" w:color="auto"/>
                <w:right w:val="none" w:sz="0" w:space="0" w:color="auto"/>
              </w:divBdr>
            </w:div>
            <w:div w:id="1255243401">
              <w:marLeft w:val="0"/>
              <w:marRight w:val="0"/>
              <w:marTop w:val="0"/>
              <w:marBottom w:val="0"/>
              <w:divBdr>
                <w:top w:val="none" w:sz="0" w:space="0" w:color="auto"/>
                <w:left w:val="none" w:sz="0" w:space="0" w:color="auto"/>
                <w:bottom w:val="none" w:sz="0" w:space="0" w:color="auto"/>
                <w:right w:val="none" w:sz="0" w:space="0" w:color="auto"/>
              </w:divBdr>
            </w:div>
            <w:div w:id="2142531494">
              <w:marLeft w:val="0"/>
              <w:marRight w:val="0"/>
              <w:marTop w:val="0"/>
              <w:marBottom w:val="0"/>
              <w:divBdr>
                <w:top w:val="none" w:sz="0" w:space="0" w:color="auto"/>
                <w:left w:val="none" w:sz="0" w:space="0" w:color="auto"/>
                <w:bottom w:val="none" w:sz="0" w:space="0" w:color="auto"/>
                <w:right w:val="none" w:sz="0" w:space="0" w:color="auto"/>
              </w:divBdr>
            </w:div>
            <w:div w:id="1445658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6132666">
      <w:bodyDiv w:val="1"/>
      <w:marLeft w:val="0"/>
      <w:marRight w:val="0"/>
      <w:marTop w:val="0"/>
      <w:marBottom w:val="0"/>
      <w:divBdr>
        <w:top w:val="none" w:sz="0" w:space="0" w:color="auto"/>
        <w:left w:val="none" w:sz="0" w:space="0" w:color="auto"/>
        <w:bottom w:val="none" w:sz="0" w:space="0" w:color="auto"/>
        <w:right w:val="none" w:sz="0" w:space="0" w:color="auto"/>
      </w:divBdr>
      <w:divsChild>
        <w:div w:id="292710132">
          <w:marLeft w:val="0"/>
          <w:marRight w:val="0"/>
          <w:marTop w:val="0"/>
          <w:marBottom w:val="0"/>
          <w:divBdr>
            <w:top w:val="none" w:sz="0" w:space="0" w:color="auto"/>
            <w:left w:val="none" w:sz="0" w:space="0" w:color="auto"/>
            <w:bottom w:val="none" w:sz="0" w:space="0" w:color="auto"/>
            <w:right w:val="none" w:sz="0" w:space="0" w:color="auto"/>
          </w:divBdr>
        </w:div>
      </w:divsChild>
    </w:div>
    <w:div w:id="1283658448">
      <w:bodyDiv w:val="1"/>
      <w:marLeft w:val="0"/>
      <w:marRight w:val="0"/>
      <w:marTop w:val="0"/>
      <w:marBottom w:val="0"/>
      <w:divBdr>
        <w:top w:val="none" w:sz="0" w:space="0" w:color="auto"/>
        <w:left w:val="none" w:sz="0" w:space="0" w:color="auto"/>
        <w:bottom w:val="none" w:sz="0" w:space="0" w:color="auto"/>
        <w:right w:val="none" w:sz="0" w:space="0" w:color="auto"/>
      </w:divBdr>
      <w:divsChild>
        <w:div w:id="381249605">
          <w:marLeft w:val="0"/>
          <w:marRight w:val="0"/>
          <w:marTop w:val="0"/>
          <w:marBottom w:val="0"/>
          <w:divBdr>
            <w:top w:val="none" w:sz="0" w:space="0" w:color="auto"/>
            <w:left w:val="none" w:sz="0" w:space="0" w:color="auto"/>
            <w:bottom w:val="none" w:sz="0" w:space="0" w:color="auto"/>
            <w:right w:val="none" w:sz="0" w:space="0" w:color="auto"/>
          </w:divBdr>
          <w:divsChild>
            <w:div w:id="2102067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850047">
      <w:bodyDiv w:val="1"/>
      <w:marLeft w:val="0"/>
      <w:marRight w:val="0"/>
      <w:marTop w:val="0"/>
      <w:marBottom w:val="0"/>
      <w:divBdr>
        <w:top w:val="none" w:sz="0" w:space="0" w:color="auto"/>
        <w:left w:val="none" w:sz="0" w:space="0" w:color="auto"/>
        <w:bottom w:val="none" w:sz="0" w:space="0" w:color="auto"/>
        <w:right w:val="none" w:sz="0" w:space="0" w:color="auto"/>
      </w:divBdr>
    </w:div>
    <w:div w:id="1326785873">
      <w:bodyDiv w:val="1"/>
      <w:marLeft w:val="0"/>
      <w:marRight w:val="0"/>
      <w:marTop w:val="0"/>
      <w:marBottom w:val="0"/>
      <w:divBdr>
        <w:top w:val="none" w:sz="0" w:space="0" w:color="auto"/>
        <w:left w:val="none" w:sz="0" w:space="0" w:color="auto"/>
        <w:bottom w:val="none" w:sz="0" w:space="0" w:color="auto"/>
        <w:right w:val="none" w:sz="0" w:space="0" w:color="auto"/>
      </w:divBdr>
      <w:divsChild>
        <w:div w:id="1983197016">
          <w:marLeft w:val="0"/>
          <w:marRight w:val="0"/>
          <w:marTop w:val="0"/>
          <w:marBottom w:val="0"/>
          <w:divBdr>
            <w:top w:val="none" w:sz="0" w:space="0" w:color="auto"/>
            <w:left w:val="none" w:sz="0" w:space="0" w:color="auto"/>
            <w:bottom w:val="none" w:sz="0" w:space="0" w:color="auto"/>
            <w:right w:val="none" w:sz="0" w:space="0" w:color="auto"/>
          </w:divBdr>
          <w:divsChild>
            <w:div w:id="579171143">
              <w:marLeft w:val="0"/>
              <w:marRight w:val="0"/>
              <w:marTop w:val="0"/>
              <w:marBottom w:val="0"/>
              <w:divBdr>
                <w:top w:val="none" w:sz="0" w:space="0" w:color="auto"/>
                <w:left w:val="none" w:sz="0" w:space="0" w:color="auto"/>
                <w:bottom w:val="none" w:sz="0" w:space="0" w:color="auto"/>
                <w:right w:val="none" w:sz="0" w:space="0" w:color="auto"/>
              </w:divBdr>
            </w:div>
            <w:div w:id="251403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3140757">
      <w:bodyDiv w:val="1"/>
      <w:marLeft w:val="0"/>
      <w:marRight w:val="0"/>
      <w:marTop w:val="0"/>
      <w:marBottom w:val="0"/>
      <w:divBdr>
        <w:top w:val="none" w:sz="0" w:space="0" w:color="auto"/>
        <w:left w:val="none" w:sz="0" w:space="0" w:color="auto"/>
        <w:bottom w:val="none" w:sz="0" w:space="0" w:color="auto"/>
        <w:right w:val="none" w:sz="0" w:space="0" w:color="auto"/>
      </w:divBdr>
    </w:div>
    <w:div w:id="1338919346">
      <w:bodyDiv w:val="1"/>
      <w:marLeft w:val="0"/>
      <w:marRight w:val="0"/>
      <w:marTop w:val="0"/>
      <w:marBottom w:val="0"/>
      <w:divBdr>
        <w:top w:val="none" w:sz="0" w:space="0" w:color="auto"/>
        <w:left w:val="none" w:sz="0" w:space="0" w:color="auto"/>
        <w:bottom w:val="none" w:sz="0" w:space="0" w:color="auto"/>
        <w:right w:val="none" w:sz="0" w:space="0" w:color="auto"/>
      </w:divBdr>
      <w:divsChild>
        <w:div w:id="1796556447">
          <w:marLeft w:val="0"/>
          <w:marRight w:val="0"/>
          <w:marTop w:val="0"/>
          <w:marBottom w:val="0"/>
          <w:divBdr>
            <w:top w:val="none" w:sz="0" w:space="0" w:color="auto"/>
            <w:left w:val="none" w:sz="0" w:space="0" w:color="auto"/>
            <w:bottom w:val="none" w:sz="0" w:space="0" w:color="auto"/>
            <w:right w:val="none" w:sz="0" w:space="0" w:color="auto"/>
          </w:divBdr>
          <w:divsChild>
            <w:div w:id="1505365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9962704">
      <w:bodyDiv w:val="1"/>
      <w:marLeft w:val="0"/>
      <w:marRight w:val="0"/>
      <w:marTop w:val="0"/>
      <w:marBottom w:val="0"/>
      <w:divBdr>
        <w:top w:val="none" w:sz="0" w:space="0" w:color="auto"/>
        <w:left w:val="none" w:sz="0" w:space="0" w:color="auto"/>
        <w:bottom w:val="none" w:sz="0" w:space="0" w:color="auto"/>
        <w:right w:val="none" w:sz="0" w:space="0" w:color="auto"/>
      </w:divBdr>
      <w:divsChild>
        <w:div w:id="1621456513">
          <w:marLeft w:val="0"/>
          <w:marRight w:val="0"/>
          <w:marTop w:val="0"/>
          <w:marBottom w:val="0"/>
          <w:divBdr>
            <w:top w:val="none" w:sz="0" w:space="0" w:color="auto"/>
            <w:left w:val="none" w:sz="0" w:space="0" w:color="auto"/>
            <w:bottom w:val="none" w:sz="0" w:space="0" w:color="auto"/>
            <w:right w:val="none" w:sz="0" w:space="0" w:color="auto"/>
          </w:divBdr>
          <w:divsChild>
            <w:div w:id="1182400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8750426">
      <w:bodyDiv w:val="1"/>
      <w:marLeft w:val="0"/>
      <w:marRight w:val="0"/>
      <w:marTop w:val="0"/>
      <w:marBottom w:val="0"/>
      <w:divBdr>
        <w:top w:val="none" w:sz="0" w:space="0" w:color="auto"/>
        <w:left w:val="none" w:sz="0" w:space="0" w:color="auto"/>
        <w:bottom w:val="none" w:sz="0" w:space="0" w:color="auto"/>
        <w:right w:val="none" w:sz="0" w:space="0" w:color="auto"/>
      </w:divBdr>
      <w:divsChild>
        <w:div w:id="1046219462">
          <w:marLeft w:val="0"/>
          <w:marRight w:val="0"/>
          <w:marTop w:val="0"/>
          <w:marBottom w:val="0"/>
          <w:divBdr>
            <w:top w:val="none" w:sz="0" w:space="0" w:color="auto"/>
            <w:left w:val="none" w:sz="0" w:space="0" w:color="auto"/>
            <w:bottom w:val="none" w:sz="0" w:space="0" w:color="auto"/>
            <w:right w:val="none" w:sz="0" w:space="0" w:color="auto"/>
          </w:divBdr>
          <w:divsChild>
            <w:div w:id="599685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391140">
      <w:bodyDiv w:val="1"/>
      <w:marLeft w:val="0"/>
      <w:marRight w:val="0"/>
      <w:marTop w:val="0"/>
      <w:marBottom w:val="0"/>
      <w:divBdr>
        <w:top w:val="none" w:sz="0" w:space="0" w:color="auto"/>
        <w:left w:val="none" w:sz="0" w:space="0" w:color="auto"/>
        <w:bottom w:val="none" w:sz="0" w:space="0" w:color="auto"/>
        <w:right w:val="none" w:sz="0" w:space="0" w:color="auto"/>
      </w:divBdr>
      <w:divsChild>
        <w:div w:id="498541956">
          <w:marLeft w:val="0"/>
          <w:marRight w:val="0"/>
          <w:marTop w:val="0"/>
          <w:marBottom w:val="0"/>
          <w:divBdr>
            <w:top w:val="none" w:sz="0" w:space="0" w:color="auto"/>
            <w:left w:val="none" w:sz="0" w:space="0" w:color="auto"/>
            <w:bottom w:val="none" w:sz="0" w:space="0" w:color="auto"/>
            <w:right w:val="none" w:sz="0" w:space="0" w:color="auto"/>
          </w:divBdr>
          <w:divsChild>
            <w:div w:id="1503662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7624156">
      <w:bodyDiv w:val="1"/>
      <w:marLeft w:val="0"/>
      <w:marRight w:val="0"/>
      <w:marTop w:val="0"/>
      <w:marBottom w:val="0"/>
      <w:divBdr>
        <w:top w:val="none" w:sz="0" w:space="0" w:color="auto"/>
        <w:left w:val="none" w:sz="0" w:space="0" w:color="auto"/>
        <w:bottom w:val="none" w:sz="0" w:space="0" w:color="auto"/>
        <w:right w:val="none" w:sz="0" w:space="0" w:color="auto"/>
      </w:divBdr>
    </w:div>
    <w:div w:id="1403603562">
      <w:bodyDiv w:val="1"/>
      <w:marLeft w:val="0"/>
      <w:marRight w:val="0"/>
      <w:marTop w:val="0"/>
      <w:marBottom w:val="0"/>
      <w:divBdr>
        <w:top w:val="none" w:sz="0" w:space="0" w:color="auto"/>
        <w:left w:val="none" w:sz="0" w:space="0" w:color="auto"/>
        <w:bottom w:val="none" w:sz="0" w:space="0" w:color="auto"/>
        <w:right w:val="none" w:sz="0" w:space="0" w:color="auto"/>
      </w:divBdr>
      <w:divsChild>
        <w:div w:id="1631477041">
          <w:marLeft w:val="0"/>
          <w:marRight w:val="0"/>
          <w:marTop w:val="0"/>
          <w:marBottom w:val="0"/>
          <w:divBdr>
            <w:top w:val="none" w:sz="0" w:space="0" w:color="auto"/>
            <w:left w:val="none" w:sz="0" w:space="0" w:color="auto"/>
            <w:bottom w:val="none" w:sz="0" w:space="0" w:color="auto"/>
            <w:right w:val="none" w:sz="0" w:space="0" w:color="auto"/>
          </w:divBdr>
          <w:divsChild>
            <w:div w:id="249394681">
              <w:marLeft w:val="0"/>
              <w:marRight w:val="0"/>
              <w:marTop w:val="0"/>
              <w:marBottom w:val="0"/>
              <w:divBdr>
                <w:top w:val="none" w:sz="0" w:space="0" w:color="auto"/>
                <w:left w:val="none" w:sz="0" w:space="0" w:color="auto"/>
                <w:bottom w:val="none" w:sz="0" w:space="0" w:color="auto"/>
                <w:right w:val="none" w:sz="0" w:space="0" w:color="auto"/>
              </w:divBdr>
            </w:div>
            <w:div w:id="2115128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3942044">
      <w:bodyDiv w:val="1"/>
      <w:marLeft w:val="0"/>
      <w:marRight w:val="0"/>
      <w:marTop w:val="0"/>
      <w:marBottom w:val="0"/>
      <w:divBdr>
        <w:top w:val="none" w:sz="0" w:space="0" w:color="auto"/>
        <w:left w:val="none" w:sz="0" w:space="0" w:color="auto"/>
        <w:bottom w:val="none" w:sz="0" w:space="0" w:color="auto"/>
        <w:right w:val="none" w:sz="0" w:space="0" w:color="auto"/>
      </w:divBdr>
    </w:div>
    <w:div w:id="1404642660">
      <w:bodyDiv w:val="1"/>
      <w:marLeft w:val="0"/>
      <w:marRight w:val="0"/>
      <w:marTop w:val="0"/>
      <w:marBottom w:val="0"/>
      <w:divBdr>
        <w:top w:val="none" w:sz="0" w:space="0" w:color="auto"/>
        <w:left w:val="none" w:sz="0" w:space="0" w:color="auto"/>
        <w:bottom w:val="none" w:sz="0" w:space="0" w:color="auto"/>
        <w:right w:val="none" w:sz="0" w:space="0" w:color="auto"/>
      </w:divBdr>
      <w:divsChild>
        <w:div w:id="2004433479">
          <w:marLeft w:val="0"/>
          <w:marRight w:val="0"/>
          <w:marTop w:val="0"/>
          <w:marBottom w:val="0"/>
          <w:divBdr>
            <w:top w:val="none" w:sz="0" w:space="0" w:color="auto"/>
            <w:left w:val="none" w:sz="0" w:space="0" w:color="auto"/>
            <w:bottom w:val="none" w:sz="0" w:space="0" w:color="auto"/>
            <w:right w:val="none" w:sz="0" w:space="0" w:color="auto"/>
          </w:divBdr>
          <w:divsChild>
            <w:div w:id="2103337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7553473">
      <w:bodyDiv w:val="1"/>
      <w:marLeft w:val="0"/>
      <w:marRight w:val="0"/>
      <w:marTop w:val="0"/>
      <w:marBottom w:val="0"/>
      <w:divBdr>
        <w:top w:val="none" w:sz="0" w:space="0" w:color="auto"/>
        <w:left w:val="none" w:sz="0" w:space="0" w:color="auto"/>
        <w:bottom w:val="none" w:sz="0" w:space="0" w:color="auto"/>
        <w:right w:val="none" w:sz="0" w:space="0" w:color="auto"/>
      </w:divBdr>
      <w:divsChild>
        <w:div w:id="1418791135">
          <w:marLeft w:val="0"/>
          <w:marRight w:val="0"/>
          <w:marTop w:val="0"/>
          <w:marBottom w:val="0"/>
          <w:divBdr>
            <w:top w:val="none" w:sz="0" w:space="0" w:color="auto"/>
            <w:left w:val="none" w:sz="0" w:space="0" w:color="auto"/>
            <w:bottom w:val="none" w:sz="0" w:space="0" w:color="auto"/>
            <w:right w:val="none" w:sz="0" w:space="0" w:color="auto"/>
          </w:divBdr>
          <w:divsChild>
            <w:div w:id="105345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8597513">
      <w:bodyDiv w:val="1"/>
      <w:marLeft w:val="0"/>
      <w:marRight w:val="0"/>
      <w:marTop w:val="0"/>
      <w:marBottom w:val="0"/>
      <w:divBdr>
        <w:top w:val="none" w:sz="0" w:space="0" w:color="auto"/>
        <w:left w:val="none" w:sz="0" w:space="0" w:color="auto"/>
        <w:bottom w:val="none" w:sz="0" w:space="0" w:color="auto"/>
        <w:right w:val="none" w:sz="0" w:space="0" w:color="auto"/>
      </w:divBdr>
      <w:divsChild>
        <w:div w:id="572352375">
          <w:marLeft w:val="0"/>
          <w:marRight w:val="0"/>
          <w:marTop w:val="0"/>
          <w:marBottom w:val="0"/>
          <w:divBdr>
            <w:top w:val="none" w:sz="0" w:space="0" w:color="auto"/>
            <w:left w:val="none" w:sz="0" w:space="0" w:color="auto"/>
            <w:bottom w:val="none" w:sz="0" w:space="0" w:color="auto"/>
            <w:right w:val="none" w:sz="0" w:space="0" w:color="auto"/>
          </w:divBdr>
          <w:divsChild>
            <w:div w:id="1507940443">
              <w:marLeft w:val="0"/>
              <w:marRight w:val="0"/>
              <w:marTop w:val="0"/>
              <w:marBottom w:val="0"/>
              <w:divBdr>
                <w:top w:val="none" w:sz="0" w:space="0" w:color="auto"/>
                <w:left w:val="none" w:sz="0" w:space="0" w:color="auto"/>
                <w:bottom w:val="none" w:sz="0" w:space="0" w:color="auto"/>
                <w:right w:val="none" w:sz="0" w:space="0" w:color="auto"/>
              </w:divBdr>
            </w:div>
            <w:div w:id="1324580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2583450">
      <w:bodyDiv w:val="1"/>
      <w:marLeft w:val="0"/>
      <w:marRight w:val="0"/>
      <w:marTop w:val="0"/>
      <w:marBottom w:val="0"/>
      <w:divBdr>
        <w:top w:val="none" w:sz="0" w:space="0" w:color="auto"/>
        <w:left w:val="none" w:sz="0" w:space="0" w:color="auto"/>
        <w:bottom w:val="none" w:sz="0" w:space="0" w:color="auto"/>
        <w:right w:val="none" w:sz="0" w:space="0" w:color="auto"/>
      </w:divBdr>
      <w:divsChild>
        <w:div w:id="1741293137">
          <w:marLeft w:val="0"/>
          <w:marRight w:val="0"/>
          <w:marTop w:val="0"/>
          <w:marBottom w:val="0"/>
          <w:divBdr>
            <w:top w:val="none" w:sz="0" w:space="0" w:color="auto"/>
            <w:left w:val="none" w:sz="0" w:space="0" w:color="auto"/>
            <w:bottom w:val="none" w:sz="0" w:space="0" w:color="auto"/>
            <w:right w:val="none" w:sz="0" w:space="0" w:color="auto"/>
          </w:divBdr>
          <w:divsChild>
            <w:div w:id="478812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8719859">
      <w:bodyDiv w:val="1"/>
      <w:marLeft w:val="0"/>
      <w:marRight w:val="0"/>
      <w:marTop w:val="0"/>
      <w:marBottom w:val="0"/>
      <w:divBdr>
        <w:top w:val="none" w:sz="0" w:space="0" w:color="auto"/>
        <w:left w:val="none" w:sz="0" w:space="0" w:color="auto"/>
        <w:bottom w:val="none" w:sz="0" w:space="0" w:color="auto"/>
        <w:right w:val="none" w:sz="0" w:space="0" w:color="auto"/>
      </w:divBdr>
      <w:divsChild>
        <w:div w:id="1082023845">
          <w:marLeft w:val="0"/>
          <w:marRight w:val="0"/>
          <w:marTop w:val="0"/>
          <w:marBottom w:val="0"/>
          <w:divBdr>
            <w:top w:val="none" w:sz="0" w:space="0" w:color="auto"/>
            <w:left w:val="none" w:sz="0" w:space="0" w:color="auto"/>
            <w:bottom w:val="none" w:sz="0" w:space="0" w:color="auto"/>
            <w:right w:val="none" w:sz="0" w:space="0" w:color="auto"/>
          </w:divBdr>
          <w:divsChild>
            <w:div w:id="1477336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9885360">
      <w:bodyDiv w:val="1"/>
      <w:marLeft w:val="0"/>
      <w:marRight w:val="0"/>
      <w:marTop w:val="0"/>
      <w:marBottom w:val="0"/>
      <w:divBdr>
        <w:top w:val="none" w:sz="0" w:space="0" w:color="auto"/>
        <w:left w:val="none" w:sz="0" w:space="0" w:color="auto"/>
        <w:bottom w:val="none" w:sz="0" w:space="0" w:color="auto"/>
        <w:right w:val="none" w:sz="0" w:space="0" w:color="auto"/>
      </w:divBdr>
      <w:divsChild>
        <w:div w:id="1368679363">
          <w:marLeft w:val="0"/>
          <w:marRight w:val="0"/>
          <w:marTop w:val="0"/>
          <w:marBottom w:val="0"/>
          <w:divBdr>
            <w:top w:val="none" w:sz="0" w:space="0" w:color="auto"/>
            <w:left w:val="none" w:sz="0" w:space="0" w:color="auto"/>
            <w:bottom w:val="none" w:sz="0" w:space="0" w:color="auto"/>
            <w:right w:val="none" w:sz="0" w:space="0" w:color="auto"/>
          </w:divBdr>
          <w:divsChild>
            <w:div w:id="380787364">
              <w:marLeft w:val="0"/>
              <w:marRight w:val="0"/>
              <w:marTop w:val="0"/>
              <w:marBottom w:val="0"/>
              <w:divBdr>
                <w:top w:val="none" w:sz="0" w:space="0" w:color="auto"/>
                <w:left w:val="none" w:sz="0" w:space="0" w:color="auto"/>
                <w:bottom w:val="none" w:sz="0" w:space="0" w:color="auto"/>
                <w:right w:val="none" w:sz="0" w:space="0" w:color="auto"/>
              </w:divBdr>
            </w:div>
            <w:div w:id="1573000848">
              <w:marLeft w:val="0"/>
              <w:marRight w:val="0"/>
              <w:marTop w:val="0"/>
              <w:marBottom w:val="0"/>
              <w:divBdr>
                <w:top w:val="none" w:sz="0" w:space="0" w:color="auto"/>
                <w:left w:val="none" w:sz="0" w:space="0" w:color="auto"/>
                <w:bottom w:val="none" w:sz="0" w:space="0" w:color="auto"/>
                <w:right w:val="none" w:sz="0" w:space="0" w:color="auto"/>
              </w:divBdr>
            </w:div>
            <w:div w:id="537855725">
              <w:marLeft w:val="0"/>
              <w:marRight w:val="0"/>
              <w:marTop w:val="0"/>
              <w:marBottom w:val="0"/>
              <w:divBdr>
                <w:top w:val="none" w:sz="0" w:space="0" w:color="auto"/>
                <w:left w:val="none" w:sz="0" w:space="0" w:color="auto"/>
                <w:bottom w:val="none" w:sz="0" w:space="0" w:color="auto"/>
                <w:right w:val="none" w:sz="0" w:space="0" w:color="auto"/>
              </w:divBdr>
            </w:div>
            <w:div w:id="920334336">
              <w:marLeft w:val="0"/>
              <w:marRight w:val="0"/>
              <w:marTop w:val="0"/>
              <w:marBottom w:val="0"/>
              <w:divBdr>
                <w:top w:val="none" w:sz="0" w:space="0" w:color="auto"/>
                <w:left w:val="none" w:sz="0" w:space="0" w:color="auto"/>
                <w:bottom w:val="none" w:sz="0" w:space="0" w:color="auto"/>
                <w:right w:val="none" w:sz="0" w:space="0" w:color="auto"/>
              </w:divBdr>
            </w:div>
            <w:div w:id="2050258685">
              <w:marLeft w:val="0"/>
              <w:marRight w:val="0"/>
              <w:marTop w:val="0"/>
              <w:marBottom w:val="0"/>
              <w:divBdr>
                <w:top w:val="none" w:sz="0" w:space="0" w:color="auto"/>
                <w:left w:val="none" w:sz="0" w:space="0" w:color="auto"/>
                <w:bottom w:val="none" w:sz="0" w:space="0" w:color="auto"/>
                <w:right w:val="none" w:sz="0" w:space="0" w:color="auto"/>
              </w:divBdr>
            </w:div>
            <w:div w:id="1736928007">
              <w:marLeft w:val="0"/>
              <w:marRight w:val="0"/>
              <w:marTop w:val="0"/>
              <w:marBottom w:val="0"/>
              <w:divBdr>
                <w:top w:val="none" w:sz="0" w:space="0" w:color="auto"/>
                <w:left w:val="none" w:sz="0" w:space="0" w:color="auto"/>
                <w:bottom w:val="none" w:sz="0" w:space="0" w:color="auto"/>
                <w:right w:val="none" w:sz="0" w:space="0" w:color="auto"/>
              </w:divBdr>
            </w:div>
            <w:div w:id="617686314">
              <w:marLeft w:val="0"/>
              <w:marRight w:val="0"/>
              <w:marTop w:val="0"/>
              <w:marBottom w:val="0"/>
              <w:divBdr>
                <w:top w:val="none" w:sz="0" w:space="0" w:color="auto"/>
                <w:left w:val="none" w:sz="0" w:space="0" w:color="auto"/>
                <w:bottom w:val="none" w:sz="0" w:space="0" w:color="auto"/>
                <w:right w:val="none" w:sz="0" w:space="0" w:color="auto"/>
              </w:divBdr>
            </w:div>
            <w:div w:id="1357927243">
              <w:marLeft w:val="0"/>
              <w:marRight w:val="0"/>
              <w:marTop w:val="0"/>
              <w:marBottom w:val="0"/>
              <w:divBdr>
                <w:top w:val="none" w:sz="0" w:space="0" w:color="auto"/>
                <w:left w:val="none" w:sz="0" w:space="0" w:color="auto"/>
                <w:bottom w:val="none" w:sz="0" w:space="0" w:color="auto"/>
                <w:right w:val="none" w:sz="0" w:space="0" w:color="auto"/>
              </w:divBdr>
            </w:div>
            <w:div w:id="71389220">
              <w:marLeft w:val="0"/>
              <w:marRight w:val="0"/>
              <w:marTop w:val="0"/>
              <w:marBottom w:val="0"/>
              <w:divBdr>
                <w:top w:val="none" w:sz="0" w:space="0" w:color="auto"/>
                <w:left w:val="none" w:sz="0" w:space="0" w:color="auto"/>
                <w:bottom w:val="none" w:sz="0" w:space="0" w:color="auto"/>
                <w:right w:val="none" w:sz="0" w:space="0" w:color="auto"/>
              </w:divBdr>
            </w:div>
            <w:div w:id="620232964">
              <w:marLeft w:val="0"/>
              <w:marRight w:val="0"/>
              <w:marTop w:val="0"/>
              <w:marBottom w:val="0"/>
              <w:divBdr>
                <w:top w:val="none" w:sz="0" w:space="0" w:color="auto"/>
                <w:left w:val="none" w:sz="0" w:space="0" w:color="auto"/>
                <w:bottom w:val="none" w:sz="0" w:space="0" w:color="auto"/>
                <w:right w:val="none" w:sz="0" w:space="0" w:color="auto"/>
              </w:divBdr>
            </w:div>
            <w:div w:id="138546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3960033">
      <w:bodyDiv w:val="1"/>
      <w:marLeft w:val="0"/>
      <w:marRight w:val="0"/>
      <w:marTop w:val="0"/>
      <w:marBottom w:val="0"/>
      <w:divBdr>
        <w:top w:val="none" w:sz="0" w:space="0" w:color="auto"/>
        <w:left w:val="none" w:sz="0" w:space="0" w:color="auto"/>
        <w:bottom w:val="none" w:sz="0" w:space="0" w:color="auto"/>
        <w:right w:val="none" w:sz="0" w:space="0" w:color="auto"/>
      </w:divBdr>
      <w:divsChild>
        <w:div w:id="2001501932">
          <w:marLeft w:val="0"/>
          <w:marRight w:val="0"/>
          <w:marTop w:val="0"/>
          <w:marBottom w:val="0"/>
          <w:divBdr>
            <w:top w:val="none" w:sz="0" w:space="0" w:color="auto"/>
            <w:left w:val="none" w:sz="0" w:space="0" w:color="auto"/>
            <w:bottom w:val="none" w:sz="0" w:space="0" w:color="auto"/>
            <w:right w:val="none" w:sz="0" w:space="0" w:color="auto"/>
          </w:divBdr>
          <w:divsChild>
            <w:div w:id="156583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3988779">
      <w:bodyDiv w:val="1"/>
      <w:marLeft w:val="0"/>
      <w:marRight w:val="0"/>
      <w:marTop w:val="0"/>
      <w:marBottom w:val="0"/>
      <w:divBdr>
        <w:top w:val="none" w:sz="0" w:space="0" w:color="auto"/>
        <w:left w:val="none" w:sz="0" w:space="0" w:color="auto"/>
        <w:bottom w:val="none" w:sz="0" w:space="0" w:color="auto"/>
        <w:right w:val="none" w:sz="0" w:space="0" w:color="auto"/>
      </w:divBdr>
      <w:divsChild>
        <w:div w:id="1485313441">
          <w:marLeft w:val="0"/>
          <w:marRight w:val="0"/>
          <w:marTop w:val="0"/>
          <w:marBottom w:val="0"/>
          <w:divBdr>
            <w:top w:val="none" w:sz="0" w:space="0" w:color="auto"/>
            <w:left w:val="none" w:sz="0" w:space="0" w:color="auto"/>
            <w:bottom w:val="none" w:sz="0" w:space="0" w:color="auto"/>
            <w:right w:val="none" w:sz="0" w:space="0" w:color="auto"/>
          </w:divBdr>
          <w:divsChild>
            <w:div w:id="1543709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8864262">
      <w:bodyDiv w:val="1"/>
      <w:marLeft w:val="0"/>
      <w:marRight w:val="0"/>
      <w:marTop w:val="0"/>
      <w:marBottom w:val="0"/>
      <w:divBdr>
        <w:top w:val="none" w:sz="0" w:space="0" w:color="auto"/>
        <w:left w:val="none" w:sz="0" w:space="0" w:color="auto"/>
        <w:bottom w:val="none" w:sz="0" w:space="0" w:color="auto"/>
        <w:right w:val="none" w:sz="0" w:space="0" w:color="auto"/>
      </w:divBdr>
      <w:divsChild>
        <w:div w:id="673457844">
          <w:marLeft w:val="0"/>
          <w:marRight w:val="0"/>
          <w:marTop w:val="0"/>
          <w:marBottom w:val="0"/>
          <w:divBdr>
            <w:top w:val="none" w:sz="0" w:space="0" w:color="auto"/>
            <w:left w:val="none" w:sz="0" w:space="0" w:color="auto"/>
            <w:bottom w:val="none" w:sz="0" w:space="0" w:color="auto"/>
            <w:right w:val="none" w:sz="0" w:space="0" w:color="auto"/>
          </w:divBdr>
          <w:divsChild>
            <w:div w:id="1129931124">
              <w:marLeft w:val="0"/>
              <w:marRight w:val="0"/>
              <w:marTop w:val="0"/>
              <w:marBottom w:val="0"/>
              <w:divBdr>
                <w:top w:val="none" w:sz="0" w:space="0" w:color="auto"/>
                <w:left w:val="none" w:sz="0" w:space="0" w:color="auto"/>
                <w:bottom w:val="none" w:sz="0" w:space="0" w:color="auto"/>
                <w:right w:val="none" w:sz="0" w:space="0" w:color="auto"/>
              </w:divBdr>
            </w:div>
            <w:div w:id="915355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3007590">
      <w:bodyDiv w:val="1"/>
      <w:marLeft w:val="0"/>
      <w:marRight w:val="0"/>
      <w:marTop w:val="0"/>
      <w:marBottom w:val="0"/>
      <w:divBdr>
        <w:top w:val="none" w:sz="0" w:space="0" w:color="auto"/>
        <w:left w:val="none" w:sz="0" w:space="0" w:color="auto"/>
        <w:bottom w:val="none" w:sz="0" w:space="0" w:color="auto"/>
        <w:right w:val="none" w:sz="0" w:space="0" w:color="auto"/>
      </w:divBdr>
      <w:divsChild>
        <w:div w:id="1039933878">
          <w:marLeft w:val="0"/>
          <w:marRight w:val="0"/>
          <w:marTop w:val="0"/>
          <w:marBottom w:val="0"/>
          <w:divBdr>
            <w:top w:val="none" w:sz="0" w:space="0" w:color="auto"/>
            <w:left w:val="none" w:sz="0" w:space="0" w:color="auto"/>
            <w:bottom w:val="none" w:sz="0" w:space="0" w:color="auto"/>
            <w:right w:val="none" w:sz="0" w:space="0" w:color="auto"/>
          </w:divBdr>
          <w:divsChild>
            <w:div w:id="1374305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088151">
      <w:bodyDiv w:val="1"/>
      <w:marLeft w:val="0"/>
      <w:marRight w:val="0"/>
      <w:marTop w:val="0"/>
      <w:marBottom w:val="0"/>
      <w:divBdr>
        <w:top w:val="none" w:sz="0" w:space="0" w:color="auto"/>
        <w:left w:val="none" w:sz="0" w:space="0" w:color="auto"/>
        <w:bottom w:val="none" w:sz="0" w:space="0" w:color="auto"/>
        <w:right w:val="none" w:sz="0" w:space="0" w:color="auto"/>
      </w:divBdr>
      <w:divsChild>
        <w:div w:id="1094932629">
          <w:marLeft w:val="0"/>
          <w:marRight w:val="0"/>
          <w:marTop w:val="0"/>
          <w:marBottom w:val="0"/>
          <w:divBdr>
            <w:top w:val="none" w:sz="0" w:space="0" w:color="auto"/>
            <w:left w:val="none" w:sz="0" w:space="0" w:color="auto"/>
            <w:bottom w:val="none" w:sz="0" w:space="0" w:color="auto"/>
            <w:right w:val="none" w:sz="0" w:space="0" w:color="auto"/>
          </w:divBdr>
          <w:divsChild>
            <w:div w:id="1089620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6675878">
      <w:bodyDiv w:val="1"/>
      <w:marLeft w:val="0"/>
      <w:marRight w:val="0"/>
      <w:marTop w:val="0"/>
      <w:marBottom w:val="0"/>
      <w:divBdr>
        <w:top w:val="none" w:sz="0" w:space="0" w:color="auto"/>
        <w:left w:val="none" w:sz="0" w:space="0" w:color="auto"/>
        <w:bottom w:val="none" w:sz="0" w:space="0" w:color="auto"/>
        <w:right w:val="none" w:sz="0" w:space="0" w:color="auto"/>
      </w:divBdr>
      <w:divsChild>
        <w:div w:id="495924380">
          <w:marLeft w:val="0"/>
          <w:marRight w:val="0"/>
          <w:marTop w:val="0"/>
          <w:marBottom w:val="0"/>
          <w:divBdr>
            <w:top w:val="none" w:sz="0" w:space="0" w:color="auto"/>
            <w:left w:val="none" w:sz="0" w:space="0" w:color="auto"/>
            <w:bottom w:val="none" w:sz="0" w:space="0" w:color="auto"/>
            <w:right w:val="none" w:sz="0" w:space="0" w:color="auto"/>
          </w:divBdr>
          <w:divsChild>
            <w:div w:id="833489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998640">
      <w:bodyDiv w:val="1"/>
      <w:marLeft w:val="0"/>
      <w:marRight w:val="0"/>
      <w:marTop w:val="0"/>
      <w:marBottom w:val="0"/>
      <w:divBdr>
        <w:top w:val="none" w:sz="0" w:space="0" w:color="auto"/>
        <w:left w:val="none" w:sz="0" w:space="0" w:color="auto"/>
        <w:bottom w:val="none" w:sz="0" w:space="0" w:color="auto"/>
        <w:right w:val="none" w:sz="0" w:space="0" w:color="auto"/>
      </w:divBdr>
      <w:divsChild>
        <w:div w:id="1550410231">
          <w:marLeft w:val="0"/>
          <w:marRight w:val="0"/>
          <w:marTop w:val="0"/>
          <w:marBottom w:val="0"/>
          <w:divBdr>
            <w:top w:val="none" w:sz="0" w:space="0" w:color="auto"/>
            <w:left w:val="none" w:sz="0" w:space="0" w:color="auto"/>
            <w:bottom w:val="none" w:sz="0" w:space="0" w:color="auto"/>
            <w:right w:val="none" w:sz="0" w:space="0" w:color="auto"/>
          </w:divBdr>
          <w:divsChild>
            <w:div w:id="751437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8808150">
      <w:bodyDiv w:val="1"/>
      <w:marLeft w:val="0"/>
      <w:marRight w:val="0"/>
      <w:marTop w:val="0"/>
      <w:marBottom w:val="0"/>
      <w:divBdr>
        <w:top w:val="none" w:sz="0" w:space="0" w:color="auto"/>
        <w:left w:val="none" w:sz="0" w:space="0" w:color="auto"/>
        <w:bottom w:val="none" w:sz="0" w:space="0" w:color="auto"/>
        <w:right w:val="none" w:sz="0" w:space="0" w:color="auto"/>
      </w:divBdr>
      <w:divsChild>
        <w:div w:id="469712402">
          <w:marLeft w:val="0"/>
          <w:marRight w:val="0"/>
          <w:marTop w:val="0"/>
          <w:marBottom w:val="0"/>
          <w:divBdr>
            <w:top w:val="none" w:sz="0" w:space="0" w:color="auto"/>
            <w:left w:val="none" w:sz="0" w:space="0" w:color="auto"/>
            <w:bottom w:val="none" w:sz="0" w:space="0" w:color="auto"/>
            <w:right w:val="none" w:sz="0" w:space="0" w:color="auto"/>
          </w:divBdr>
          <w:divsChild>
            <w:div w:id="1486167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2545212">
      <w:bodyDiv w:val="1"/>
      <w:marLeft w:val="0"/>
      <w:marRight w:val="0"/>
      <w:marTop w:val="0"/>
      <w:marBottom w:val="0"/>
      <w:divBdr>
        <w:top w:val="none" w:sz="0" w:space="0" w:color="auto"/>
        <w:left w:val="none" w:sz="0" w:space="0" w:color="auto"/>
        <w:bottom w:val="none" w:sz="0" w:space="0" w:color="auto"/>
        <w:right w:val="none" w:sz="0" w:space="0" w:color="auto"/>
      </w:divBdr>
      <w:divsChild>
        <w:div w:id="1005279147">
          <w:marLeft w:val="0"/>
          <w:marRight w:val="0"/>
          <w:marTop w:val="0"/>
          <w:marBottom w:val="0"/>
          <w:divBdr>
            <w:top w:val="none" w:sz="0" w:space="0" w:color="auto"/>
            <w:left w:val="none" w:sz="0" w:space="0" w:color="auto"/>
            <w:bottom w:val="none" w:sz="0" w:space="0" w:color="auto"/>
            <w:right w:val="none" w:sz="0" w:space="0" w:color="auto"/>
          </w:divBdr>
          <w:divsChild>
            <w:div w:id="1195848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2931561">
      <w:bodyDiv w:val="1"/>
      <w:marLeft w:val="0"/>
      <w:marRight w:val="0"/>
      <w:marTop w:val="0"/>
      <w:marBottom w:val="0"/>
      <w:divBdr>
        <w:top w:val="none" w:sz="0" w:space="0" w:color="auto"/>
        <w:left w:val="none" w:sz="0" w:space="0" w:color="auto"/>
        <w:bottom w:val="none" w:sz="0" w:space="0" w:color="auto"/>
        <w:right w:val="none" w:sz="0" w:space="0" w:color="auto"/>
      </w:divBdr>
      <w:divsChild>
        <w:div w:id="413937426">
          <w:marLeft w:val="0"/>
          <w:marRight w:val="0"/>
          <w:marTop w:val="0"/>
          <w:marBottom w:val="0"/>
          <w:divBdr>
            <w:top w:val="none" w:sz="0" w:space="0" w:color="auto"/>
            <w:left w:val="none" w:sz="0" w:space="0" w:color="auto"/>
            <w:bottom w:val="none" w:sz="0" w:space="0" w:color="auto"/>
            <w:right w:val="none" w:sz="0" w:space="0" w:color="auto"/>
          </w:divBdr>
          <w:divsChild>
            <w:div w:id="106388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5964094">
      <w:bodyDiv w:val="1"/>
      <w:marLeft w:val="0"/>
      <w:marRight w:val="0"/>
      <w:marTop w:val="0"/>
      <w:marBottom w:val="0"/>
      <w:divBdr>
        <w:top w:val="none" w:sz="0" w:space="0" w:color="auto"/>
        <w:left w:val="none" w:sz="0" w:space="0" w:color="auto"/>
        <w:bottom w:val="none" w:sz="0" w:space="0" w:color="auto"/>
        <w:right w:val="none" w:sz="0" w:space="0" w:color="auto"/>
      </w:divBdr>
      <w:divsChild>
        <w:div w:id="1584293357">
          <w:marLeft w:val="0"/>
          <w:marRight w:val="0"/>
          <w:marTop w:val="0"/>
          <w:marBottom w:val="0"/>
          <w:divBdr>
            <w:top w:val="none" w:sz="0" w:space="0" w:color="auto"/>
            <w:left w:val="none" w:sz="0" w:space="0" w:color="auto"/>
            <w:bottom w:val="none" w:sz="0" w:space="0" w:color="auto"/>
            <w:right w:val="none" w:sz="0" w:space="0" w:color="auto"/>
          </w:divBdr>
          <w:divsChild>
            <w:div w:id="1899365391">
              <w:marLeft w:val="0"/>
              <w:marRight w:val="0"/>
              <w:marTop w:val="0"/>
              <w:marBottom w:val="0"/>
              <w:divBdr>
                <w:top w:val="none" w:sz="0" w:space="0" w:color="auto"/>
                <w:left w:val="none" w:sz="0" w:space="0" w:color="auto"/>
                <w:bottom w:val="none" w:sz="0" w:space="0" w:color="auto"/>
                <w:right w:val="none" w:sz="0" w:space="0" w:color="auto"/>
              </w:divBdr>
            </w:div>
            <w:div w:id="1167328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7143646">
      <w:bodyDiv w:val="1"/>
      <w:marLeft w:val="0"/>
      <w:marRight w:val="0"/>
      <w:marTop w:val="0"/>
      <w:marBottom w:val="0"/>
      <w:divBdr>
        <w:top w:val="none" w:sz="0" w:space="0" w:color="auto"/>
        <w:left w:val="none" w:sz="0" w:space="0" w:color="auto"/>
        <w:bottom w:val="none" w:sz="0" w:space="0" w:color="auto"/>
        <w:right w:val="none" w:sz="0" w:space="0" w:color="auto"/>
      </w:divBdr>
    </w:div>
    <w:div w:id="1676029373">
      <w:bodyDiv w:val="1"/>
      <w:marLeft w:val="0"/>
      <w:marRight w:val="0"/>
      <w:marTop w:val="0"/>
      <w:marBottom w:val="0"/>
      <w:divBdr>
        <w:top w:val="none" w:sz="0" w:space="0" w:color="auto"/>
        <w:left w:val="none" w:sz="0" w:space="0" w:color="auto"/>
        <w:bottom w:val="none" w:sz="0" w:space="0" w:color="auto"/>
        <w:right w:val="none" w:sz="0" w:space="0" w:color="auto"/>
      </w:divBdr>
      <w:divsChild>
        <w:div w:id="465977341">
          <w:marLeft w:val="0"/>
          <w:marRight w:val="0"/>
          <w:marTop w:val="0"/>
          <w:marBottom w:val="0"/>
          <w:divBdr>
            <w:top w:val="none" w:sz="0" w:space="0" w:color="auto"/>
            <w:left w:val="none" w:sz="0" w:space="0" w:color="auto"/>
            <w:bottom w:val="none" w:sz="0" w:space="0" w:color="auto"/>
            <w:right w:val="none" w:sz="0" w:space="0" w:color="auto"/>
          </w:divBdr>
          <w:divsChild>
            <w:div w:id="71583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004516">
      <w:bodyDiv w:val="1"/>
      <w:marLeft w:val="0"/>
      <w:marRight w:val="0"/>
      <w:marTop w:val="0"/>
      <w:marBottom w:val="0"/>
      <w:divBdr>
        <w:top w:val="none" w:sz="0" w:space="0" w:color="auto"/>
        <w:left w:val="none" w:sz="0" w:space="0" w:color="auto"/>
        <w:bottom w:val="none" w:sz="0" w:space="0" w:color="auto"/>
        <w:right w:val="none" w:sz="0" w:space="0" w:color="auto"/>
      </w:divBdr>
      <w:divsChild>
        <w:div w:id="1878008613">
          <w:marLeft w:val="0"/>
          <w:marRight w:val="0"/>
          <w:marTop w:val="0"/>
          <w:marBottom w:val="0"/>
          <w:divBdr>
            <w:top w:val="none" w:sz="0" w:space="0" w:color="auto"/>
            <w:left w:val="none" w:sz="0" w:space="0" w:color="auto"/>
            <w:bottom w:val="none" w:sz="0" w:space="0" w:color="auto"/>
            <w:right w:val="none" w:sz="0" w:space="0" w:color="auto"/>
          </w:divBdr>
        </w:div>
      </w:divsChild>
    </w:div>
    <w:div w:id="1693343122">
      <w:bodyDiv w:val="1"/>
      <w:marLeft w:val="0"/>
      <w:marRight w:val="0"/>
      <w:marTop w:val="0"/>
      <w:marBottom w:val="0"/>
      <w:divBdr>
        <w:top w:val="none" w:sz="0" w:space="0" w:color="auto"/>
        <w:left w:val="none" w:sz="0" w:space="0" w:color="auto"/>
        <w:bottom w:val="none" w:sz="0" w:space="0" w:color="auto"/>
        <w:right w:val="none" w:sz="0" w:space="0" w:color="auto"/>
      </w:divBdr>
    </w:div>
    <w:div w:id="1697120961">
      <w:bodyDiv w:val="1"/>
      <w:marLeft w:val="0"/>
      <w:marRight w:val="0"/>
      <w:marTop w:val="0"/>
      <w:marBottom w:val="0"/>
      <w:divBdr>
        <w:top w:val="none" w:sz="0" w:space="0" w:color="auto"/>
        <w:left w:val="none" w:sz="0" w:space="0" w:color="auto"/>
        <w:bottom w:val="none" w:sz="0" w:space="0" w:color="auto"/>
        <w:right w:val="none" w:sz="0" w:space="0" w:color="auto"/>
      </w:divBdr>
      <w:divsChild>
        <w:div w:id="466312821">
          <w:marLeft w:val="0"/>
          <w:marRight w:val="0"/>
          <w:marTop w:val="0"/>
          <w:marBottom w:val="0"/>
          <w:divBdr>
            <w:top w:val="none" w:sz="0" w:space="0" w:color="auto"/>
            <w:left w:val="none" w:sz="0" w:space="0" w:color="auto"/>
            <w:bottom w:val="none" w:sz="0" w:space="0" w:color="auto"/>
            <w:right w:val="none" w:sz="0" w:space="0" w:color="auto"/>
          </w:divBdr>
          <w:divsChild>
            <w:div w:id="442769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3017343">
      <w:bodyDiv w:val="1"/>
      <w:marLeft w:val="0"/>
      <w:marRight w:val="0"/>
      <w:marTop w:val="0"/>
      <w:marBottom w:val="0"/>
      <w:divBdr>
        <w:top w:val="none" w:sz="0" w:space="0" w:color="auto"/>
        <w:left w:val="none" w:sz="0" w:space="0" w:color="auto"/>
        <w:bottom w:val="none" w:sz="0" w:space="0" w:color="auto"/>
        <w:right w:val="none" w:sz="0" w:space="0" w:color="auto"/>
      </w:divBdr>
      <w:divsChild>
        <w:div w:id="1815029982">
          <w:marLeft w:val="0"/>
          <w:marRight w:val="0"/>
          <w:marTop w:val="0"/>
          <w:marBottom w:val="0"/>
          <w:divBdr>
            <w:top w:val="none" w:sz="0" w:space="0" w:color="auto"/>
            <w:left w:val="none" w:sz="0" w:space="0" w:color="auto"/>
            <w:bottom w:val="none" w:sz="0" w:space="0" w:color="auto"/>
            <w:right w:val="none" w:sz="0" w:space="0" w:color="auto"/>
          </w:divBdr>
          <w:divsChild>
            <w:div w:id="1343360741">
              <w:marLeft w:val="0"/>
              <w:marRight w:val="0"/>
              <w:marTop w:val="0"/>
              <w:marBottom w:val="0"/>
              <w:divBdr>
                <w:top w:val="none" w:sz="0" w:space="0" w:color="auto"/>
                <w:left w:val="none" w:sz="0" w:space="0" w:color="auto"/>
                <w:bottom w:val="none" w:sz="0" w:space="0" w:color="auto"/>
                <w:right w:val="none" w:sz="0" w:space="0" w:color="auto"/>
              </w:divBdr>
            </w:div>
            <w:div w:id="73016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449728">
      <w:bodyDiv w:val="1"/>
      <w:marLeft w:val="0"/>
      <w:marRight w:val="0"/>
      <w:marTop w:val="0"/>
      <w:marBottom w:val="0"/>
      <w:divBdr>
        <w:top w:val="none" w:sz="0" w:space="0" w:color="auto"/>
        <w:left w:val="none" w:sz="0" w:space="0" w:color="auto"/>
        <w:bottom w:val="none" w:sz="0" w:space="0" w:color="auto"/>
        <w:right w:val="none" w:sz="0" w:space="0" w:color="auto"/>
      </w:divBdr>
      <w:divsChild>
        <w:div w:id="835849136">
          <w:marLeft w:val="0"/>
          <w:marRight w:val="0"/>
          <w:marTop w:val="0"/>
          <w:marBottom w:val="0"/>
          <w:divBdr>
            <w:top w:val="none" w:sz="0" w:space="0" w:color="auto"/>
            <w:left w:val="none" w:sz="0" w:space="0" w:color="auto"/>
            <w:bottom w:val="none" w:sz="0" w:space="0" w:color="auto"/>
            <w:right w:val="none" w:sz="0" w:space="0" w:color="auto"/>
          </w:divBdr>
          <w:divsChild>
            <w:div w:id="1385760597">
              <w:marLeft w:val="0"/>
              <w:marRight w:val="0"/>
              <w:marTop w:val="0"/>
              <w:marBottom w:val="0"/>
              <w:divBdr>
                <w:top w:val="none" w:sz="0" w:space="0" w:color="auto"/>
                <w:left w:val="none" w:sz="0" w:space="0" w:color="auto"/>
                <w:bottom w:val="none" w:sz="0" w:space="0" w:color="auto"/>
                <w:right w:val="none" w:sz="0" w:space="0" w:color="auto"/>
              </w:divBdr>
            </w:div>
            <w:div w:id="1641688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2849411">
      <w:bodyDiv w:val="1"/>
      <w:marLeft w:val="0"/>
      <w:marRight w:val="0"/>
      <w:marTop w:val="0"/>
      <w:marBottom w:val="0"/>
      <w:divBdr>
        <w:top w:val="none" w:sz="0" w:space="0" w:color="auto"/>
        <w:left w:val="none" w:sz="0" w:space="0" w:color="auto"/>
        <w:bottom w:val="none" w:sz="0" w:space="0" w:color="auto"/>
        <w:right w:val="none" w:sz="0" w:space="0" w:color="auto"/>
      </w:divBdr>
      <w:divsChild>
        <w:div w:id="1621187666">
          <w:marLeft w:val="0"/>
          <w:marRight w:val="0"/>
          <w:marTop w:val="0"/>
          <w:marBottom w:val="0"/>
          <w:divBdr>
            <w:top w:val="none" w:sz="0" w:space="0" w:color="auto"/>
            <w:left w:val="none" w:sz="0" w:space="0" w:color="auto"/>
            <w:bottom w:val="none" w:sz="0" w:space="0" w:color="auto"/>
            <w:right w:val="none" w:sz="0" w:space="0" w:color="auto"/>
          </w:divBdr>
          <w:divsChild>
            <w:div w:id="1145126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353874">
      <w:bodyDiv w:val="1"/>
      <w:marLeft w:val="0"/>
      <w:marRight w:val="0"/>
      <w:marTop w:val="0"/>
      <w:marBottom w:val="0"/>
      <w:divBdr>
        <w:top w:val="none" w:sz="0" w:space="0" w:color="auto"/>
        <w:left w:val="none" w:sz="0" w:space="0" w:color="auto"/>
        <w:bottom w:val="none" w:sz="0" w:space="0" w:color="auto"/>
        <w:right w:val="none" w:sz="0" w:space="0" w:color="auto"/>
      </w:divBdr>
      <w:divsChild>
        <w:div w:id="150757929">
          <w:marLeft w:val="0"/>
          <w:marRight w:val="0"/>
          <w:marTop w:val="0"/>
          <w:marBottom w:val="0"/>
          <w:divBdr>
            <w:top w:val="none" w:sz="0" w:space="0" w:color="auto"/>
            <w:left w:val="none" w:sz="0" w:space="0" w:color="auto"/>
            <w:bottom w:val="none" w:sz="0" w:space="0" w:color="auto"/>
            <w:right w:val="none" w:sz="0" w:space="0" w:color="auto"/>
          </w:divBdr>
          <w:divsChild>
            <w:div w:id="966008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427775">
      <w:bodyDiv w:val="1"/>
      <w:marLeft w:val="0"/>
      <w:marRight w:val="0"/>
      <w:marTop w:val="0"/>
      <w:marBottom w:val="0"/>
      <w:divBdr>
        <w:top w:val="none" w:sz="0" w:space="0" w:color="auto"/>
        <w:left w:val="none" w:sz="0" w:space="0" w:color="auto"/>
        <w:bottom w:val="none" w:sz="0" w:space="0" w:color="auto"/>
        <w:right w:val="none" w:sz="0" w:space="0" w:color="auto"/>
      </w:divBdr>
    </w:div>
    <w:div w:id="1794639753">
      <w:bodyDiv w:val="1"/>
      <w:marLeft w:val="0"/>
      <w:marRight w:val="0"/>
      <w:marTop w:val="0"/>
      <w:marBottom w:val="0"/>
      <w:divBdr>
        <w:top w:val="none" w:sz="0" w:space="0" w:color="auto"/>
        <w:left w:val="none" w:sz="0" w:space="0" w:color="auto"/>
        <w:bottom w:val="none" w:sz="0" w:space="0" w:color="auto"/>
        <w:right w:val="none" w:sz="0" w:space="0" w:color="auto"/>
      </w:divBdr>
      <w:divsChild>
        <w:div w:id="95297050">
          <w:marLeft w:val="0"/>
          <w:marRight w:val="0"/>
          <w:marTop w:val="0"/>
          <w:marBottom w:val="0"/>
          <w:divBdr>
            <w:top w:val="none" w:sz="0" w:space="0" w:color="auto"/>
            <w:left w:val="none" w:sz="0" w:space="0" w:color="auto"/>
            <w:bottom w:val="none" w:sz="0" w:space="0" w:color="auto"/>
            <w:right w:val="none" w:sz="0" w:space="0" w:color="auto"/>
          </w:divBdr>
          <w:divsChild>
            <w:div w:id="164369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7793164">
      <w:bodyDiv w:val="1"/>
      <w:marLeft w:val="0"/>
      <w:marRight w:val="0"/>
      <w:marTop w:val="0"/>
      <w:marBottom w:val="0"/>
      <w:divBdr>
        <w:top w:val="none" w:sz="0" w:space="0" w:color="auto"/>
        <w:left w:val="none" w:sz="0" w:space="0" w:color="auto"/>
        <w:bottom w:val="none" w:sz="0" w:space="0" w:color="auto"/>
        <w:right w:val="none" w:sz="0" w:space="0" w:color="auto"/>
      </w:divBdr>
      <w:divsChild>
        <w:div w:id="1988624640">
          <w:marLeft w:val="0"/>
          <w:marRight w:val="0"/>
          <w:marTop w:val="0"/>
          <w:marBottom w:val="0"/>
          <w:divBdr>
            <w:top w:val="none" w:sz="0" w:space="0" w:color="auto"/>
            <w:left w:val="none" w:sz="0" w:space="0" w:color="auto"/>
            <w:bottom w:val="none" w:sz="0" w:space="0" w:color="auto"/>
            <w:right w:val="none" w:sz="0" w:space="0" w:color="auto"/>
          </w:divBdr>
        </w:div>
      </w:divsChild>
    </w:div>
    <w:div w:id="1802917826">
      <w:bodyDiv w:val="1"/>
      <w:marLeft w:val="0"/>
      <w:marRight w:val="0"/>
      <w:marTop w:val="0"/>
      <w:marBottom w:val="0"/>
      <w:divBdr>
        <w:top w:val="none" w:sz="0" w:space="0" w:color="auto"/>
        <w:left w:val="none" w:sz="0" w:space="0" w:color="auto"/>
        <w:bottom w:val="none" w:sz="0" w:space="0" w:color="auto"/>
        <w:right w:val="none" w:sz="0" w:space="0" w:color="auto"/>
      </w:divBdr>
      <w:divsChild>
        <w:div w:id="855923788">
          <w:marLeft w:val="0"/>
          <w:marRight w:val="0"/>
          <w:marTop w:val="0"/>
          <w:marBottom w:val="0"/>
          <w:divBdr>
            <w:top w:val="none" w:sz="0" w:space="0" w:color="auto"/>
            <w:left w:val="none" w:sz="0" w:space="0" w:color="auto"/>
            <w:bottom w:val="none" w:sz="0" w:space="0" w:color="auto"/>
            <w:right w:val="none" w:sz="0" w:space="0" w:color="auto"/>
          </w:divBdr>
          <w:divsChild>
            <w:div w:id="928657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3978555">
      <w:bodyDiv w:val="1"/>
      <w:marLeft w:val="0"/>
      <w:marRight w:val="0"/>
      <w:marTop w:val="0"/>
      <w:marBottom w:val="0"/>
      <w:divBdr>
        <w:top w:val="none" w:sz="0" w:space="0" w:color="auto"/>
        <w:left w:val="none" w:sz="0" w:space="0" w:color="auto"/>
        <w:bottom w:val="none" w:sz="0" w:space="0" w:color="auto"/>
        <w:right w:val="none" w:sz="0" w:space="0" w:color="auto"/>
      </w:divBdr>
      <w:divsChild>
        <w:div w:id="63338854">
          <w:marLeft w:val="0"/>
          <w:marRight w:val="0"/>
          <w:marTop w:val="0"/>
          <w:marBottom w:val="0"/>
          <w:divBdr>
            <w:top w:val="none" w:sz="0" w:space="0" w:color="auto"/>
            <w:left w:val="none" w:sz="0" w:space="0" w:color="auto"/>
            <w:bottom w:val="none" w:sz="0" w:space="0" w:color="auto"/>
            <w:right w:val="none" w:sz="0" w:space="0" w:color="auto"/>
          </w:divBdr>
          <w:divsChild>
            <w:div w:id="1670523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6873541">
      <w:bodyDiv w:val="1"/>
      <w:marLeft w:val="0"/>
      <w:marRight w:val="0"/>
      <w:marTop w:val="0"/>
      <w:marBottom w:val="0"/>
      <w:divBdr>
        <w:top w:val="none" w:sz="0" w:space="0" w:color="auto"/>
        <w:left w:val="none" w:sz="0" w:space="0" w:color="auto"/>
        <w:bottom w:val="none" w:sz="0" w:space="0" w:color="auto"/>
        <w:right w:val="none" w:sz="0" w:space="0" w:color="auto"/>
      </w:divBdr>
    </w:div>
    <w:div w:id="1829126047">
      <w:bodyDiv w:val="1"/>
      <w:marLeft w:val="0"/>
      <w:marRight w:val="0"/>
      <w:marTop w:val="0"/>
      <w:marBottom w:val="0"/>
      <w:divBdr>
        <w:top w:val="none" w:sz="0" w:space="0" w:color="auto"/>
        <w:left w:val="none" w:sz="0" w:space="0" w:color="auto"/>
        <w:bottom w:val="none" w:sz="0" w:space="0" w:color="auto"/>
        <w:right w:val="none" w:sz="0" w:space="0" w:color="auto"/>
      </w:divBdr>
    </w:div>
    <w:div w:id="1845625987">
      <w:bodyDiv w:val="1"/>
      <w:marLeft w:val="0"/>
      <w:marRight w:val="0"/>
      <w:marTop w:val="0"/>
      <w:marBottom w:val="0"/>
      <w:divBdr>
        <w:top w:val="none" w:sz="0" w:space="0" w:color="auto"/>
        <w:left w:val="none" w:sz="0" w:space="0" w:color="auto"/>
        <w:bottom w:val="none" w:sz="0" w:space="0" w:color="auto"/>
        <w:right w:val="none" w:sz="0" w:space="0" w:color="auto"/>
      </w:divBdr>
      <w:divsChild>
        <w:div w:id="472872848">
          <w:marLeft w:val="0"/>
          <w:marRight w:val="0"/>
          <w:marTop w:val="0"/>
          <w:marBottom w:val="0"/>
          <w:divBdr>
            <w:top w:val="none" w:sz="0" w:space="0" w:color="auto"/>
            <w:left w:val="none" w:sz="0" w:space="0" w:color="auto"/>
            <w:bottom w:val="none" w:sz="0" w:space="0" w:color="auto"/>
            <w:right w:val="none" w:sz="0" w:space="0" w:color="auto"/>
          </w:divBdr>
        </w:div>
      </w:divsChild>
    </w:div>
    <w:div w:id="1848716221">
      <w:bodyDiv w:val="1"/>
      <w:marLeft w:val="0"/>
      <w:marRight w:val="0"/>
      <w:marTop w:val="0"/>
      <w:marBottom w:val="0"/>
      <w:divBdr>
        <w:top w:val="none" w:sz="0" w:space="0" w:color="auto"/>
        <w:left w:val="none" w:sz="0" w:space="0" w:color="auto"/>
        <w:bottom w:val="none" w:sz="0" w:space="0" w:color="auto"/>
        <w:right w:val="none" w:sz="0" w:space="0" w:color="auto"/>
      </w:divBdr>
      <w:divsChild>
        <w:div w:id="2136677567">
          <w:marLeft w:val="0"/>
          <w:marRight w:val="0"/>
          <w:marTop w:val="0"/>
          <w:marBottom w:val="0"/>
          <w:divBdr>
            <w:top w:val="none" w:sz="0" w:space="0" w:color="auto"/>
            <w:left w:val="none" w:sz="0" w:space="0" w:color="auto"/>
            <w:bottom w:val="none" w:sz="0" w:space="0" w:color="auto"/>
            <w:right w:val="none" w:sz="0" w:space="0" w:color="auto"/>
          </w:divBdr>
          <w:divsChild>
            <w:div w:id="163084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8542253">
      <w:bodyDiv w:val="1"/>
      <w:marLeft w:val="0"/>
      <w:marRight w:val="0"/>
      <w:marTop w:val="0"/>
      <w:marBottom w:val="0"/>
      <w:divBdr>
        <w:top w:val="none" w:sz="0" w:space="0" w:color="auto"/>
        <w:left w:val="none" w:sz="0" w:space="0" w:color="auto"/>
        <w:bottom w:val="none" w:sz="0" w:space="0" w:color="auto"/>
        <w:right w:val="none" w:sz="0" w:space="0" w:color="auto"/>
      </w:divBdr>
      <w:divsChild>
        <w:div w:id="1135952463">
          <w:marLeft w:val="0"/>
          <w:marRight w:val="0"/>
          <w:marTop w:val="0"/>
          <w:marBottom w:val="0"/>
          <w:divBdr>
            <w:top w:val="none" w:sz="0" w:space="0" w:color="auto"/>
            <w:left w:val="none" w:sz="0" w:space="0" w:color="auto"/>
            <w:bottom w:val="none" w:sz="0" w:space="0" w:color="auto"/>
            <w:right w:val="none" w:sz="0" w:space="0" w:color="auto"/>
          </w:divBdr>
          <w:divsChild>
            <w:div w:id="201598467">
              <w:marLeft w:val="0"/>
              <w:marRight w:val="0"/>
              <w:marTop w:val="0"/>
              <w:marBottom w:val="0"/>
              <w:divBdr>
                <w:top w:val="none" w:sz="0" w:space="0" w:color="auto"/>
                <w:left w:val="none" w:sz="0" w:space="0" w:color="auto"/>
                <w:bottom w:val="none" w:sz="0" w:space="0" w:color="auto"/>
                <w:right w:val="none" w:sz="0" w:space="0" w:color="auto"/>
              </w:divBdr>
            </w:div>
            <w:div w:id="1283803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4367678">
      <w:bodyDiv w:val="1"/>
      <w:marLeft w:val="0"/>
      <w:marRight w:val="0"/>
      <w:marTop w:val="0"/>
      <w:marBottom w:val="0"/>
      <w:divBdr>
        <w:top w:val="none" w:sz="0" w:space="0" w:color="auto"/>
        <w:left w:val="none" w:sz="0" w:space="0" w:color="auto"/>
        <w:bottom w:val="none" w:sz="0" w:space="0" w:color="auto"/>
        <w:right w:val="none" w:sz="0" w:space="0" w:color="auto"/>
      </w:divBdr>
      <w:divsChild>
        <w:div w:id="2026514995">
          <w:marLeft w:val="0"/>
          <w:marRight w:val="0"/>
          <w:marTop w:val="0"/>
          <w:marBottom w:val="0"/>
          <w:divBdr>
            <w:top w:val="none" w:sz="0" w:space="0" w:color="auto"/>
            <w:left w:val="none" w:sz="0" w:space="0" w:color="auto"/>
            <w:bottom w:val="none" w:sz="0" w:space="0" w:color="auto"/>
            <w:right w:val="none" w:sz="0" w:space="0" w:color="auto"/>
          </w:divBdr>
          <w:divsChild>
            <w:div w:id="593436674">
              <w:marLeft w:val="0"/>
              <w:marRight w:val="0"/>
              <w:marTop w:val="0"/>
              <w:marBottom w:val="0"/>
              <w:divBdr>
                <w:top w:val="none" w:sz="0" w:space="0" w:color="auto"/>
                <w:left w:val="none" w:sz="0" w:space="0" w:color="auto"/>
                <w:bottom w:val="none" w:sz="0" w:space="0" w:color="auto"/>
                <w:right w:val="none" w:sz="0" w:space="0" w:color="auto"/>
              </w:divBdr>
            </w:div>
            <w:div w:id="1972979808">
              <w:marLeft w:val="0"/>
              <w:marRight w:val="0"/>
              <w:marTop w:val="0"/>
              <w:marBottom w:val="0"/>
              <w:divBdr>
                <w:top w:val="none" w:sz="0" w:space="0" w:color="auto"/>
                <w:left w:val="none" w:sz="0" w:space="0" w:color="auto"/>
                <w:bottom w:val="none" w:sz="0" w:space="0" w:color="auto"/>
                <w:right w:val="none" w:sz="0" w:space="0" w:color="auto"/>
              </w:divBdr>
            </w:div>
            <w:div w:id="441457493">
              <w:marLeft w:val="0"/>
              <w:marRight w:val="0"/>
              <w:marTop w:val="0"/>
              <w:marBottom w:val="0"/>
              <w:divBdr>
                <w:top w:val="none" w:sz="0" w:space="0" w:color="auto"/>
                <w:left w:val="none" w:sz="0" w:space="0" w:color="auto"/>
                <w:bottom w:val="none" w:sz="0" w:space="0" w:color="auto"/>
                <w:right w:val="none" w:sz="0" w:space="0" w:color="auto"/>
              </w:divBdr>
            </w:div>
            <w:div w:id="635259618">
              <w:marLeft w:val="0"/>
              <w:marRight w:val="0"/>
              <w:marTop w:val="0"/>
              <w:marBottom w:val="0"/>
              <w:divBdr>
                <w:top w:val="none" w:sz="0" w:space="0" w:color="auto"/>
                <w:left w:val="none" w:sz="0" w:space="0" w:color="auto"/>
                <w:bottom w:val="none" w:sz="0" w:space="0" w:color="auto"/>
                <w:right w:val="none" w:sz="0" w:space="0" w:color="auto"/>
              </w:divBdr>
            </w:div>
            <w:div w:id="1429692633">
              <w:marLeft w:val="0"/>
              <w:marRight w:val="0"/>
              <w:marTop w:val="0"/>
              <w:marBottom w:val="0"/>
              <w:divBdr>
                <w:top w:val="none" w:sz="0" w:space="0" w:color="auto"/>
                <w:left w:val="none" w:sz="0" w:space="0" w:color="auto"/>
                <w:bottom w:val="none" w:sz="0" w:space="0" w:color="auto"/>
                <w:right w:val="none" w:sz="0" w:space="0" w:color="auto"/>
              </w:divBdr>
            </w:div>
            <w:div w:id="402997345">
              <w:marLeft w:val="0"/>
              <w:marRight w:val="0"/>
              <w:marTop w:val="0"/>
              <w:marBottom w:val="0"/>
              <w:divBdr>
                <w:top w:val="none" w:sz="0" w:space="0" w:color="auto"/>
                <w:left w:val="none" w:sz="0" w:space="0" w:color="auto"/>
                <w:bottom w:val="none" w:sz="0" w:space="0" w:color="auto"/>
                <w:right w:val="none" w:sz="0" w:space="0" w:color="auto"/>
              </w:divBdr>
            </w:div>
            <w:div w:id="1450975100">
              <w:marLeft w:val="0"/>
              <w:marRight w:val="0"/>
              <w:marTop w:val="0"/>
              <w:marBottom w:val="0"/>
              <w:divBdr>
                <w:top w:val="none" w:sz="0" w:space="0" w:color="auto"/>
                <w:left w:val="none" w:sz="0" w:space="0" w:color="auto"/>
                <w:bottom w:val="none" w:sz="0" w:space="0" w:color="auto"/>
                <w:right w:val="none" w:sz="0" w:space="0" w:color="auto"/>
              </w:divBdr>
            </w:div>
            <w:div w:id="1807625962">
              <w:marLeft w:val="0"/>
              <w:marRight w:val="0"/>
              <w:marTop w:val="0"/>
              <w:marBottom w:val="0"/>
              <w:divBdr>
                <w:top w:val="none" w:sz="0" w:space="0" w:color="auto"/>
                <w:left w:val="none" w:sz="0" w:space="0" w:color="auto"/>
                <w:bottom w:val="none" w:sz="0" w:space="0" w:color="auto"/>
                <w:right w:val="none" w:sz="0" w:space="0" w:color="auto"/>
              </w:divBdr>
            </w:div>
            <w:div w:id="1303925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4561977">
      <w:bodyDiv w:val="1"/>
      <w:marLeft w:val="0"/>
      <w:marRight w:val="0"/>
      <w:marTop w:val="0"/>
      <w:marBottom w:val="0"/>
      <w:divBdr>
        <w:top w:val="none" w:sz="0" w:space="0" w:color="auto"/>
        <w:left w:val="none" w:sz="0" w:space="0" w:color="auto"/>
        <w:bottom w:val="none" w:sz="0" w:space="0" w:color="auto"/>
        <w:right w:val="none" w:sz="0" w:space="0" w:color="auto"/>
      </w:divBdr>
      <w:divsChild>
        <w:div w:id="604120516">
          <w:marLeft w:val="0"/>
          <w:marRight w:val="0"/>
          <w:marTop w:val="0"/>
          <w:marBottom w:val="0"/>
          <w:divBdr>
            <w:top w:val="none" w:sz="0" w:space="0" w:color="auto"/>
            <w:left w:val="none" w:sz="0" w:space="0" w:color="auto"/>
            <w:bottom w:val="none" w:sz="0" w:space="0" w:color="auto"/>
            <w:right w:val="none" w:sz="0" w:space="0" w:color="auto"/>
          </w:divBdr>
          <w:divsChild>
            <w:div w:id="1664242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087338">
      <w:bodyDiv w:val="1"/>
      <w:marLeft w:val="0"/>
      <w:marRight w:val="0"/>
      <w:marTop w:val="0"/>
      <w:marBottom w:val="0"/>
      <w:divBdr>
        <w:top w:val="none" w:sz="0" w:space="0" w:color="auto"/>
        <w:left w:val="none" w:sz="0" w:space="0" w:color="auto"/>
        <w:bottom w:val="none" w:sz="0" w:space="0" w:color="auto"/>
        <w:right w:val="none" w:sz="0" w:space="0" w:color="auto"/>
      </w:divBdr>
      <w:divsChild>
        <w:div w:id="234510332">
          <w:marLeft w:val="0"/>
          <w:marRight w:val="0"/>
          <w:marTop w:val="0"/>
          <w:marBottom w:val="0"/>
          <w:divBdr>
            <w:top w:val="none" w:sz="0" w:space="0" w:color="auto"/>
            <w:left w:val="none" w:sz="0" w:space="0" w:color="auto"/>
            <w:bottom w:val="none" w:sz="0" w:space="0" w:color="auto"/>
            <w:right w:val="none" w:sz="0" w:space="0" w:color="auto"/>
          </w:divBdr>
          <w:divsChild>
            <w:div w:id="1113014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1479891">
      <w:bodyDiv w:val="1"/>
      <w:marLeft w:val="0"/>
      <w:marRight w:val="0"/>
      <w:marTop w:val="0"/>
      <w:marBottom w:val="0"/>
      <w:divBdr>
        <w:top w:val="none" w:sz="0" w:space="0" w:color="auto"/>
        <w:left w:val="none" w:sz="0" w:space="0" w:color="auto"/>
        <w:bottom w:val="none" w:sz="0" w:space="0" w:color="auto"/>
        <w:right w:val="none" w:sz="0" w:space="0" w:color="auto"/>
      </w:divBdr>
      <w:divsChild>
        <w:div w:id="485246553">
          <w:marLeft w:val="0"/>
          <w:marRight w:val="0"/>
          <w:marTop w:val="0"/>
          <w:marBottom w:val="0"/>
          <w:divBdr>
            <w:top w:val="none" w:sz="0" w:space="0" w:color="auto"/>
            <w:left w:val="none" w:sz="0" w:space="0" w:color="auto"/>
            <w:bottom w:val="none" w:sz="0" w:space="0" w:color="auto"/>
            <w:right w:val="none" w:sz="0" w:space="0" w:color="auto"/>
          </w:divBdr>
          <w:divsChild>
            <w:div w:id="1810321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5721905">
      <w:bodyDiv w:val="1"/>
      <w:marLeft w:val="0"/>
      <w:marRight w:val="0"/>
      <w:marTop w:val="0"/>
      <w:marBottom w:val="0"/>
      <w:divBdr>
        <w:top w:val="none" w:sz="0" w:space="0" w:color="auto"/>
        <w:left w:val="none" w:sz="0" w:space="0" w:color="auto"/>
        <w:bottom w:val="none" w:sz="0" w:space="0" w:color="auto"/>
        <w:right w:val="none" w:sz="0" w:space="0" w:color="auto"/>
      </w:divBdr>
      <w:divsChild>
        <w:div w:id="332731329">
          <w:marLeft w:val="0"/>
          <w:marRight w:val="0"/>
          <w:marTop w:val="0"/>
          <w:marBottom w:val="0"/>
          <w:divBdr>
            <w:top w:val="none" w:sz="0" w:space="0" w:color="auto"/>
            <w:left w:val="none" w:sz="0" w:space="0" w:color="auto"/>
            <w:bottom w:val="none" w:sz="0" w:space="0" w:color="auto"/>
            <w:right w:val="none" w:sz="0" w:space="0" w:color="auto"/>
          </w:divBdr>
          <w:divsChild>
            <w:div w:id="1921672180">
              <w:marLeft w:val="0"/>
              <w:marRight w:val="0"/>
              <w:marTop w:val="0"/>
              <w:marBottom w:val="0"/>
              <w:divBdr>
                <w:top w:val="none" w:sz="0" w:space="0" w:color="auto"/>
                <w:left w:val="none" w:sz="0" w:space="0" w:color="auto"/>
                <w:bottom w:val="none" w:sz="0" w:space="0" w:color="auto"/>
                <w:right w:val="none" w:sz="0" w:space="0" w:color="auto"/>
              </w:divBdr>
            </w:div>
            <w:div w:id="898326296">
              <w:marLeft w:val="0"/>
              <w:marRight w:val="0"/>
              <w:marTop w:val="0"/>
              <w:marBottom w:val="0"/>
              <w:divBdr>
                <w:top w:val="none" w:sz="0" w:space="0" w:color="auto"/>
                <w:left w:val="none" w:sz="0" w:space="0" w:color="auto"/>
                <w:bottom w:val="none" w:sz="0" w:space="0" w:color="auto"/>
                <w:right w:val="none" w:sz="0" w:space="0" w:color="auto"/>
              </w:divBdr>
            </w:div>
            <w:div w:id="832180113">
              <w:marLeft w:val="0"/>
              <w:marRight w:val="0"/>
              <w:marTop w:val="0"/>
              <w:marBottom w:val="0"/>
              <w:divBdr>
                <w:top w:val="none" w:sz="0" w:space="0" w:color="auto"/>
                <w:left w:val="none" w:sz="0" w:space="0" w:color="auto"/>
                <w:bottom w:val="none" w:sz="0" w:space="0" w:color="auto"/>
                <w:right w:val="none" w:sz="0" w:space="0" w:color="auto"/>
              </w:divBdr>
            </w:div>
            <w:div w:id="1203515617">
              <w:marLeft w:val="0"/>
              <w:marRight w:val="0"/>
              <w:marTop w:val="0"/>
              <w:marBottom w:val="0"/>
              <w:divBdr>
                <w:top w:val="none" w:sz="0" w:space="0" w:color="auto"/>
                <w:left w:val="none" w:sz="0" w:space="0" w:color="auto"/>
                <w:bottom w:val="none" w:sz="0" w:space="0" w:color="auto"/>
                <w:right w:val="none" w:sz="0" w:space="0" w:color="auto"/>
              </w:divBdr>
            </w:div>
            <w:div w:id="1211919247">
              <w:marLeft w:val="0"/>
              <w:marRight w:val="0"/>
              <w:marTop w:val="0"/>
              <w:marBottom w:val="0"/>
              <w:divBdr>
                <w:top w:val="none" w:sz="0" w:space="0" w:color="auto"/>
                <w:left w:val="none" w:sz="0" w:space="0" w:color="auto"/>
                <w:bottom w:val="none" w:sz="0" w:space="0" w:color="auto"/>
                <w:right w:val="none" w:sz="0" w:space="0" w:color="auto"/>
              </w:divBdr>
            </w:div>
            <w:div w:id="1682857363">
              <w:marLeft w:val="0"/>
              <w:marRight w:val="0"/>
              <w:marTop w:val="0"/>
              <w:marBottom w:val="0"/>
              <w:divBdr>
                <w:top w:val="none" w:sz="0" w:space="0" w:color="auto"/>
                <w:left w:val="none" w:sz="0" w:space="0" w:color="auto"/>
                <w:bottom w:val="none" w:sz="0" w:space="0" w:color="auto"/>
                <w:right w:val="none" w:sz="0" w:space="0" w:color="auto"/>
              </w:divBdr>
            </w:div>
            <w:div w:id="45835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688976">
      <w:bodyDiv w:val="1"/>
      <w:marLeft w:val="0"/>
      <w:marRight w:val="0"/>
      <w:marTop w:val="0"/>
      <w:marBottom w:val="0"/>
      <w:divBdr>
        <w:top w:val="none" w:sz="0" w:space="0" w:color="auto"/>
        <w:left w:val="none" w:sz="0" w:space="0" w:color="auto"/>
        <w:bottom w:val="none" w:sz="0" w:space="0" w:color="auto"/>
        <w:right w:val="none" w:sz="0" w:space="0" w:color="auto"/>
      </w:divBdr>
    </w:div>
    <w:div w:id="1985767987">
      <w:bodyDiv w:val="1"/>
      <w:marLeft w:val="0"/>
      <w:marRight w:val="0"/>
      <w:marTop w:val="0"/>
      <w:marBottom w:val="0"/>
      <w:divBdr>
        <w:top w:val="none" w:sz="0" w:space="0" w:color="auto"/>
        <w:left w:val="none" w:sz="0" w:space="0" w:color="auto"/>
        <w:bottom w:val="none" w:sz="0" w:space="0" w:color="auto"/>
        <w:right w:val="none" w:sz="0" w:space="0" w:color="auto"/>
      </w:divBdr>
      <w:divsChild>
        <w:div w:id="1588344692">
          <w:marLeft w:val="0"/>
          <w:marRight w:val="0"/>
          <w:marTop w:val="0"/>
          <w:marBottom w:val="0"/>
          <w:divBdr>
            <w:top w:val="none" w:sz="0" w:space="0" w:color="auto"/>
            <w:left w:val="none" w:sz="0" w:space="0" w:color="auto"/>
            <w:bottom w:val="none" w:sz="0" w:space="0" w:color="auto"/>
            <w:right w:val="none" w:sz="0" w:space="0" w:color="auto"/>
          </w:divBdr>
        </w:div>
      </w:divsChild>
    </w:div>
    <w:div w:id="1992173683">
      <w:bodyDiv w:val="1"/>
      <w:marLeft w:val="0"/>
      <w:marRight w:val="0"/>
      <w:marTop w:val="0"/>
      <w:marBottom w:val="0"/>
      <w:divBdr>
        <w:top w:val="none" w:sz="0" w:space="0" w:color="auto"/>
        <w:left w:val="none" w:sz="0" w:space="0" w:color="auto"/>
        <w:bottom w:val="none" w:sz="0" w:space="0" w:color="auto"/>
        <w:right w:val="none" w:sz="0" w:space="0" w:color="auto"/>
      </w:divBdr>
      <w:divsChild>
        <w:div w:id="484736779">
          <w:marLeft w:val="0"/>
          <w:marRight w:val="0"/>
          <w:marTop w:val="0"/>
          <w:marBottom w:val="0"/>
          <w:divBdr>
            <w:top w:val="none" w:sz="0" w:space="0" w:color="auto"/>
            <w:left w:val="none" w:sz="0" w:space="0" w:color="auto"/>
            <w:bottom w:val="none" w:sz="0" w:space="0" w:color="auto"/>
            <w:right w:val="none" w:sz="0" w:space="0" w:color="auto"/>
          </w:divBdr>
          <w:divsChild>
            <w:div w:id="1319963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0765836">
      <w:bodyDiv w:val="1"/>
      <w:marLeft w:val="0"/>
      <w:marRight w:val="0"/>
      <w:marTop w:val="0"/>
      <w:marBottom w:val="0"/>
      <w:divBdr>
        <w:top w:val="none" w:sz="0" w:space="0" w:color="auto"/>
        <w:left w:val="none" w:sz="0" w:space="0" w:color="auto"/>
        <w:bottom w:val="none" w:sz="0" w:space="0" w:color="auto"/>
        <w:right w:val="none" w:sz="0" w:space="0" w:color="auto"/>
      </w:divBdr>
      <w:divsChild>
        <w:div w:id="76750499">
          <w:marLeft w:val="0"/>
          <w:marRight w:val="0"/>
          <w:marTop w:val="0"/>
          <w:marBottom w:val="0"/>
          <w:divBdr>
            <w:top w:val="none" w:sz="0" w:space="0" w:color="auto"/>
            <w:left w:val="none" w:sz="0" w:space="0" w:color="auto"/>
            <w:bottom w:val="none" w:sz="0" w:space="0" w:color="auto"/>
            <w:right w:val="none" w:sz="0" w:space="0" w:color="auto"/>
          </w:divBdr>
          <w:divsChild>
            <w:div w:id="1436319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859713">
      <w:bodyDiv w:val="1"/>
      <w:marLeft w:val="0"/>
      <w:marRight w:val="0"/>
      <w:marTop w:val="0"/>
      <w:marBottom w:val="0"/>
      <w:divBdr>
        <w:top w:val="none" w:sz="0" w:space="0" w:color="auto"/>
        <w:left w:val="none" w:sz="0" w:space="0" w:color="auto"/>
        <w:bottom w:val="none" w:sz="0" w:space="0" w:color="auto"/>
        <w:right w:val="none" w:sz="0" w:space="0" w:color="auto"/>
      </w:divBdr>
    </w:div>
    <w:div w:id="2015108791">
      <w:bodyDiv w:val="1"/>
      <w:marLeft w:val="0"/>
      <w:marRight w:val="0"/>
      <w:marTop w:val="0"/>
      <w:marBottom w:val="0"/>
      <w:divBdr>
        <w:top w:val="none" w:sz="0" w:space="0" w:color="auto"/>
        <w:left w:val="none" w:sz="0" w:space="0" w:color="auto"/>
        <w:bottom w:val="none" w:sz="0" w:space="0" w:color="auto"/>
        <w:right w:val="none" w:sz="0" w:space="0" w:color="auto"/>
      </w:divBdr>
      <w:divsChild>
        <w:div w:id="166986251">
          <w:marLeft w:val="0"/>
          <w:marRight w:val="0"/>
          <w:marTop w:val="0"/>
          <w:marBottom w:val="0"/>
          <w:divBdr>
            <w:top w:val="none" w:sz="0" w:space="0" w:color="auto"/>
            <w:left w:val="none" w:sz="0" w:space="0" w:color="auto"/>
            <w:bottom w:val="none" w:sz="0" w:space="0" w:color="auto"/>
            <w:right w:val="none" w:sz="0" w:space="0" w:color="auto"/>
          </w:divBdr>
          <w:divsChild>
            <w:div w:id="1863977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5597913">
      <w:bodyDiv w:val="1"/>
      <w:marLeft w:val="0"/>
      <w:marRight w:val="0"/>
      <w:marTop w:val="0"/>
      <w:marBottom w:val="0"/>
      <w:divBdr>
        <w:top w:val="none" w:sz="0" w:space="0" w:color="auto"/>
        <w:left w:val="none" w:sz="0" w:space="0" w:color="auto"/>
        <w:bottom w:val="none" w:sz="0" w:space="0" w:color="auto"/>
        <w:right w:val="none" w:sz="0" w:space="0" w:color="auto"/>
      </w:divBdr>
      <w:divsChild>
        <w:div w:id="497236882">
          <w:marLeft w:val="0"/>
          <w:marRight w:val="0"/>
          <w:marTop w:val="0"/>
          <w:marBottom w:val="0"/>
          <w:divBdr>
            <w:top w:val="none" w:sz="0" w:space="0" w:color="auto"/>
            <w:left w:val="none" w:sz="0" w:space="0" w:color="auto"/>
            <w:bottom w:val="none" w:sz="0" w:space="0" w:color="auto"/>
            <w:right w:val="none" w:sz="0" w:space="0" w:color="auto"/>
          </w:divBdr>
          <w:divsChild>
            <w:div w:id="953899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0717608">
      <w:bodyDiv w:val="1"/>
      <w:marLeft w:val="0"/>
      <w:marRight w:val="0"/>
      <w:marTop w:val="0"/>
      <w:marBottom w:val="0"/>
      <w:divBdr>
        <w:top w:val="none" w:sz="0" w:space="0" w:color="auto"/>
        <w:left w:val="none" w:sz="0" w:space="0" w:color="auto"/>
        <w:bottom w:val="none" w:sz="0" w:space="0" w:color="auto"/>
        <w:right w:val="none" w:sz="0" w:space="0" w:color="auto"/>
      </w:divBdr>
      <w:divsChild>
        <w:div w:id="1463232785">
          <w:marLeft w:val="0"/>
          <w:marRight w:val="0"/>
          <w:marTop w:val="0"/>
          <w:marBottom w:val="0"/>
          <w:divBdr>
            <w:top w:val="none" w:sz="0" w:space="0" w:color="auto"/>
            <w:left w:val="none" w:sz="0" w:space="0" w:color="auto"/>
            <w:bottom w:val="none" w:sz="0" w:space="0" w:color="auto"/>
            <w:right w:val="none" w:sz="0" w:space="0" w:color="auto"/>
          </w:divBdr>
        </w:div>
      </w:divsChild>
    </w:div>
    <w:div w:id="2063866621">
      <w:bodyDiv w:val="1"/>
      <w:marLeft w:val="0"/>
      <w:marRight w:val="0"/>
      <w:marTop w:val="0"/>
      <w:marBottom w:val="0"/>
      <w:divBdr>
        <w:top w:val="none" w:sz="0" w:space="0" w:color="auto"/>
        <w:left w:val="none" w:sz="0" w:space="0" w:color="auto"/>
        <w:bottom w:val="none" w:sz="0" w:space="0" w:color="auto"/>
        <w:right w:val="none" w:sz="0" w:space="0" w:color="auto"/>
      </w:divBdr>
      <w:divsChild>
        <w:div w:id="1757482632">
          <w:marLeft w:val="0"/>
          <w:marRight w:val="0"/>
          <w:marTop w:val="0"/>
          <w:marBottom w:val="0"/>
          <w:divBdr>
            <w:top w:val="none" w:sz="0" w:space="0" w:color="auto"/>
            <w:left w:val="none" w:sz="0" w:space="0" w:color="auto"/>
            <w:bottom w:val="none" w:sz="0" w:space="0" w:color="auto"/>
            <w:right w:val="none" w:sz="0" w:space="0" w:color="auto"/>
          </w:divBdr>
          <w:divsChild>
            <w:div w:id="551814067">
              <w:marLeft w:val="0"/>
              <w:marRight w:val="0"/>
              <w:marTop w:val="0"/>
              <w:marBottom w:val="0"/>
              <w:divBdr>
                <w:top w:val="none" w:sz="0" w:space="0" w:color="auto"/>
                <w:left w:val="none" w:sz="0" w:space="0" w:color="auto"/>
                <w:bottom w:val="none" w:sz="0" w:space="0" w:color="auto"/>
                <w:right w:val="none" w:sz="0" w:space="0" w:color="auto"/>
              </w:divBdr>
            </w:div>
            <w:div w:id="98841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2194860">
      <w:bodyDiv w:val="1"/>
      <w:marLeft w:val="0"/>
      <w:marRight w:val="0"/>
      <w:marTop w:val="0"/>
      <w:marBottom w:val="0"/>
      <w:divBdr>
        <w:top w:val="none" w:sz="0" w:space="0" w:color="auto"/>
        <w:left w:val="none" w:sz="0" w:space="0" w:color="auto"/>
        <w:bottom w:val="none" w:sz="0" w:space="0" w:color="auto"/>
        <w:right w:val="none" w:sz="0" w:space="0" w:color="auto"/>
      </w:divBdr>
      <w:divsChild>
        <w:div w:id="1777141440">
          <w:marLeft w:val="0"/>
          <w:marRight w:val="0"/>
          <w:marTop w:val="0"/>
          <w:marBottom w:val="0"/>
          <w:divBdr>
            <w:top w:val="none" w:sz="0" w:space="0" w:color="auto"/>
            <w:left w:val="none" w:sz="0" w:space="0" w:color="auto"/>
            <w:bottom w:val="none" w:sz="0" w:space="0" w:color="auto"/>
            <w:right w:val="none" w:sz="0" w:space="0" w:color="auto"/>
          </w:divBdr>
          <w:divsChild>
            <w:div w:id="953560386">
              <w:marLeft w:val="0"/>
              <w:marRight w:val="0"/>
              <w:marTop w:val="0"/>
              <w:marBottom w:val="0"/>
              <w:divBdr>
                <w:top w:val="none" w:sz="0" w:space="0" w:color="auto"/>
                <w:left w:val="none" w:sz="0" w:space="0" w:color="auto"/>
                <w:bottom w:val="none" w:sz="0" w:space="0" w:color="auto"/>
                <w:right w:val="none" w:sz="0" w:space="0" w:color="auto"/>
              </w:divBdr>
            </w:div>
            <w:div w:id="1561163139">
              <w:marLeft w:val="0"/>
              <w:marRight w:val="0"/>
              <w:marTop w:val="0"/>
              <w:marBottom w:val="0"/>
              <w:divBdr>
                <w:top w:val="none" w:sz="0" w:space="0" w:color="auto"/>
                <w:left w:val="none" w:sz="0" w:space="0" w:color="auto"/>
                <w:bottom w:val="none" w:sz="0" w:space="0" w:color="auto"/>
                <w:right w:val="none" w:sz="0" w:space="0" w:color="auto"/>
              </w:divBdr>
            </w:div>
            <w:div w:id="1178887328">
              <w:marLeft w:val="0"/>
              <w:marRight w:val="0"/>
              <w:marTop w:val="0"/>
              <w:marBottom w:val="0"/>
              <w:divBdr>
                <w:top w:val="none" w:sz="0" w:space="0" w:color="auto"/>
                <w:left w:val="none" w:sz="0" w:space="0" w:color="auto"/>
                <w:bottom w:val="none" w:sz="0" w:space="0" w:color="auto"/>
                <w:right w:val="none" w:sz="0" w:space="0" w:color="auto"/>
              </w:divBdr>
            </w:div>
            <w:div w:id="1804034930">
              <w:marLeft w:val="0"/>
              <w:marRight w:val="0"/>
              <w:marTop w:val="0"/>
              <w:marBottom w:val="0"/>
              <w:divBdr>
                <w:top w:val="none" w:sz="0" w:space="0" w:color="auto"/>
                <w:left w:val="none" w:sz="0" w:space="0" w:color="auto"/>
                <w:bottom w:val="none" w:sz="0" w:space="0" w:color="auto"/>
                <w:right w:val="none" w:sz="0" w:space="0" w:color="auto"/>
              </w:divBdr>
            </w:div>
            <w:div w:id="1050304911">
              <w:marLeft w:val="0"/>
              <w:marRight w:val="0"/>
              <w:marTop w:val="0"/>
              <w:marBottom w:val="0"/>
              <w:divBdr>
                <w:top w:val="none" w:sz="0" w:space="0" w:color="auto"/>
                <w:left w:val="none" w:sz="0" w:space="0" w:color="auto"/>
                <w:bottom w:val="none" w:sz="0" w:space="0" w:color="auto"/>
                <w:right w:val="none" w:sz="0" w:space="0" w:color="auto"/>
              </w:divBdr>
            </w:div>
            <w:div w:id="1359507005">
              <w:marLeft w:val="0"/>
              <w:marRight w:val="0"/>
              <w:marTop w:val="0"/>
              <w:marBottom w:val="0"/>
              <w:divBdr>
                <w:top w:val="none" w:sz="0" w:space="0" w:color="auto"/>
                <w:left w:val="none" w:sz="0" w:space="0" w:color="auto"/>
                <w:bottom w:val="none" w:sz="0" w:space="0" w:color="auto"/>
                <w:right w:val="none" w:sz="0" w:space="0" w:color="auto"/>
              </w:divBdr>
            </w:div>
            <w:div w:id="1275552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1370241">
      <w:bodyDiv w:val="1"/>
      <w:marLeft w:val="0"/>
      <w:marRight w:val="0"/>
      <w:marTop w:val="0"/>
      <w:marBottom w:val="0"/>
      <w:divBdr>
        <w:top w:val="none" w:sz="0" w:space="0" w:color="auto"/>
        <w:left w:val="none" w:sz="0" w:space="0" w:color="auto"/>
        <w:bottom w:val="none" w:sz="0" w:space="0" w:color="auto"/>
        <w:right w:val="none" w:sz="0" w:space="0" w:color="auto"/>
      </w:divBdr>
      <w:divsChild>
        <w:div w:id="1984774679">
          <w:marLeft w:val="0"/>
          <w:marRight w:val="0"/>
          <w:marTop w:val="0"/>
          <w:marBottom w:val="0"/>
          <w:divBdr>
            <w:top w:val="none" w:sz="0" w:space="0" w:color="auto"/>
            <w:left w:val="none" w:sz="0" w:space="0" w:color="auto"/>
            <w:bottom w:val="none" w:sz="0" w:space="0" w:color="auto"/>
            <w:right w:val="none" w:sz="0" w:space="0" w:color="auto"/>
          </w:divBdr>
          <w:divsChild>
            <w:div w:id="1725064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0589209">
      <w:bodyDiv w:val="1"/>
      <w:marLeft w:val="0"/>
      <w:marRight w:val="0"/>
      <w:marTop w:val="0"/>
      <w:marBottom w:val="0"/>
      <w:divBdr>
        <w:top w:val="none" w:sz="0" w:space="0" w:color="auto"/>
        <w:left w:val="none" w:sz="0" w:space="0" w:color="auto"/>
        <w:bottom w:val="none" w:sz="0" w:space="0" w:color="auto"/>
        <w:right w:val="none" w:sz="0" w:space="0" w:color="auto"/>
      </w:divBdr>
      <w:divsChild>
        <w:div w:id="805512998">
          <w:marLeft w:val="0"/>
          <w:marRight w:val="0"/>
          <w:marTop w:val="0"/>
          <w:marBottom w:val="0"/>
          <w:divBdr>
            <w:top w:val="none" w:sz="0" w:space="0" w:color="auto"/>
            <w:left w:val="none" w:sz="0" w:space="0" w:color="auto"/>
            <w:bottom w:val="none" w:sz="0" w:space="0" w:color="auto"/>
            <w:right w:val="none" w:sz="0" w:space="0" w:color="auto"/>
          </w:divBdr>
          <w:divsChild>
            <w:div w:id="1928688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5.png"/><Relationship Id="rId18" Type="http://schemas.openxmlformats.org/officeDocument/2006/relationships/hyperlink" Target="https://www.ruijie.com/" TargetMode="Externa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header" Target="header2.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hyperlink" Target="https://www.ruijie.com/support/hotline"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6.png"/><Relationship Id="rId22"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26</Pages>
  <Words>4652</Words>
  <Characters>26518</Characters>
  <Application>Microsoft Office Word</Application>
  <DocSecurity>0</DocSecurity>
  <Lines>220</Lines>
  <Paragraphs>62</Paragraphs>
  <ScaleCrop>false</ScaleCrop>
  <Company>Microsoft</Company>
  <LinksUpToDate>false</LinksUpToDate>
  <CharactersWithSpaces>31108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liyongdan</dc:creator>
  <cp:lastModifiedBy>wangying</cp:lastModifiedBy>
  <cp:revision>2</cp:revision>
  <cp:lastPrinted>1901-01-01T16:00:00Z</cp:lastPrinted>
  <dcterms:created xsi:type="dcterms:W3CDTF">2025-12-26T07:14:00Z</dcterms:created>
  <dcterms:modified xsi:type="dcterms:W3CDTF">2025-12-26T07:14:00Z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2052-6.4.0.8550</vt:lpwstr>
  </property>
  <property fmtid="{D5CDD505-2E9C-101B-9397-08002B2CF9AE}" pid="3" name="ICV">
    <vt:lpwstr>2587A7773C8621F3AE1F026615604F8B_42</vt:lpwstr>
  </property>
</Properties>
</file>